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4396AD82">
      <w:pPr>
        <w:keepNext w:val="0"/>
        <w:keepLines w:val="0"/>
        <w:pageBreakBefore w:val="0"/>
        <w:widowControl w:val="0"/>
        <w:kinsoku/>
        <w:wordWrap/>
        <w:overflowPunct/>
        <w:topLinePunct w:val="0"/>
        <w:autoSpaceDE w:val="0"/>
        <w:autoSpaceDN w:val="0"/>
        <w:bidi w:val="0"/>
        <w:adjustRightInd w:val="0"/>
        <w:snapToGrid w:val="0"/>
        <w:spacing w:after="0" w:line="340" w:lineRule="exact"/>
        <w:ind w:right="120"/>
        <w:jc w:val="center"/>
        <w:textAlignment w:val="auto"/>
        <w:rPr>
          <w:rFonts w:ascii="Times New Roman" w:cs="Times New Roman" w:hAnsi="Times New Roman"/>
          <w:b/>
          <w:sz w:val="24"/>
          <w:szCs w:val="24"/>
        </w:rPr>
      </w:pPr>
      <w:r>
        <w:rPr>
          <w:rFonts w:ascii="Times New Roman" w:cs="Times New Roman" w:hAnsi="Times New Roman"/>
          <w:b/>
          <w:sz w:val="24"/>
          <w:szCs w:val="24"/>
        </w:rPr>
        <w:drawing>
          <wp:anchor allowOverlap="1" behindDoc="0" layoutInCell="1" locked="0" relativeHeight="251658240" simplePos="0">
            <wp:simplePos x="0" y="0"/>
            <wp:positionH relativeFrom="page">
              <wp:posOffset>11163300</wp:posOffset>
            </wp:positionH>
            <wp:positionV relativeFrom="topMargin">
              <wp:posOffset>11328400</wp:posOffset>
            </wp:positionV>
            <wp:extent cx="279400" cy="342900"/>
            <wp:wrapNone/>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5"/>
                    <a:stretch>
                      <a:fillRect/>
                    </a:stretch>
                  </pic:blipFill>
                  <pic:spPr>
                    <a:xfrm>
                      <a:off x="0" y="0"/>
                      <a:ext cx="279400" cy="342900"/>
                    </a:xfrm>
                    <a:prstGeom prst="rect">
                      <a:avLst/>
                    </a:prstGeom>
                  </pic:spPr>
                </pic:pic>
              </a:graphicData>
            </a:graphic>
          </wp:anchor>
        </w:drawing>
      </w:r>
      <w:r>
        <w:rPr>
          <w:rFonts w:ascii="Times New Roman" w:cs="Times New Roman" w:hAnsi="Times New Roman"/>
          <w:b/>
          <w:sz w:val="24"/>
          <w:szCs w:val="24"/>
        </w:rPr>
        <w:t>山东省济宁市2025-2026学年高三上学期期末考试</w:t>
      </w:r>
    </w:p>
    <w:p w14:paraId="28808E1A">
      <w:pPr>
        <w:keepNext w:val="0"/>
        <w:keepLines w:val="0"/>
        <w:pageBreakBefore w:val="0"/>
        <w:widowControl w:val="0"/>
        <w:kinsoku/>
        <w:wordWrap/>
        <w:overflowPunct/>
        <w:topLinePunct w:val="0"/>
        <w:autoSpaceDE w:val="0"/>
        <w:autoSpaceDN w:val="0"/>
        <w:bidi w:val="0"/>
        <w:adjustRightInd w:val="0"/>
        <w:snapToGrid w:val="0"/>
        <w:spacing w:after="0" w:line="340" w:lineRule="exact"/>
        <w:ind w:right="120"/>
        <w:jc w:val="center"/>
        <w:textAlignment w:val="auto"/>
        <w:rPr>
          <w:rFonts w:ascii="Times New Roman" w:cs="Times New Roman" w:hAnsi="Times New Roman"/>
          <w:b/>
          <w:sz w:val="24"/>
          <w:szCs w:val="24"/>
        </w:rPr>
      </w:pPr>
      <w:r>
        <w:rPr>
          <w:rFonts w:ascii="Times New Roman" w:cs="Times New Roman" w:hAnsi="Times New Roman"/>
          <w:b/>
          <w:sz w:val="24"/>
          <w:szCs w:val="24"/>
        </w:rPr>
        <w:t>英语</w:t>
      </w:r>
      <w:r>
        <w:rPr>
          <w:rFonts w:ascii="Times New Roman" w:cs="Times New Roman" w:hAnsi="Times New Roman" w:hint="eastAsia"/>
          <w:b/>
          <w:sz w:val="24"/>
          <w:szCs w:val="24"/>
          <w:lang w:eastAsia="zh-CN" w:val="en-US"/>
        </w:rPr>
        <w:t xml:space="preserve"> </w:t>
      </w:r>
      <w:r>
        <w:rPr>
          <w:rFonts w:ascii="Times New Roman" w:cs="Times New Roman" w:hAnsi="Times New Roman"/>
          <w:b/>
          <w:sz w:val="24"/>
          <w:szCs w:val="24"/>
        </w:rPr>
        <w:t>试题</w:t>
      </w:r>
    </w:p>
    <w:p w14:paraId="583054A8">
      <w:pPr>
        <w:keepNext w:val="0"/>
        <w:keepLines w:val="0"/>
        <w:pageBreakBefore w:val="0"/>
        <w:widowControl w:val="0"/>
        <w:numPr>
          <w:ilvl w:val="0"/>
          <w:numId w:val="1"/>
        </w:numPr>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r>
        <w:rPr>
          <w:rFonts w:ascii="Times New Roman" w:cs="Times New Roman" w:eastAsia="宋体" w:hAnsi="Times New Roman"/>
          <w:b/>
          <w:sz w:val="24"/>
          <w:szCs w:val="24"/>
        </w:rPr>
        <w:t xml:space="preserve"> 听力（共两节，满分30分）</w:t>
      </w:r>
    </w:p>
    <w:p w14:paraId="04EBF4F7">
      <w:pPr>
        <w:keepNext w:val="0"/>
        <w:keepLines w:val="0"/>
        <w:pageBreakBefore w:val="0"/>
        <w:widowControl w:val="0"/>
        <w:kinsoku/>
        <w:wordWrap/>
        <w:overflowPunct/>
        <w:topLinePunct w:val="0"/>
        <w:autoSpaceDE/>
        <w:autoSpaceDN/>
        <w:bidi w:val="0"/>
        <w:adjustRightInd w:val="0"/>
        <w:snapToGrid w:val="0"/>
        <w:spacing w:after="0" w:line="340" w:lineRule="exact"/>
        <w:ind w:firstLine="480" w:firstLineChars="200"/>
        <w:jc w:val="both"/>
        <w:textAlignment w:val="auto"/>
        <w:rPr>
          <w:rFonts w:ascii="Times New Roman" w:cs="Times New Roman" w:eastAsia="宋体" w:hAnsi="Times New Roman" w:hint="eastAsia"/>
          <w:b/>
          <w:sz w:val="24"/>
          <w:szCs w:val="24"/>
          <w:lang w:eastAsia="zh-CN"/>
        </w:rPr>
      </w:pPr>
      <w:r>
        <w:rPr>
          <w:rFonts w:ascii="Times New Roman" w:cs="Times New Roman" w:eastAsia="宋体" w:hAnsi="Times New Roman" w:hint="default"/>
          <w:b w:val="0"/>
          <w:bCs/>
          <w:sz w:val="24"/>
          <w:szCs w:val="24"/>
          <w14:ligatures w14:val="none"/>
        </w:rPr>
        <w:t>做题时，先将答案标在试卷上。录音内容结束后，你将有两分钟的时间将试卷上的答案转涂到答题卡上。</w:t>
      </w:r>
    </w:p>
    <w:p w14:paraId="512CA46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第一节（共5小题；每小题1.5分，满分7.5分）</w:t>
      </w:r>
    </w:p>
    <w:p w14:paraId="38AC9296">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听下面5段对话，每段对话后有一个小题。从题中所给的A、B、C三个选项中选出最佳选项。听完每段对话后，你都有10秒钟的时间来回答有关小题和阅读下一小题。每段对话读两遍。</w:t>
      </w:r>
    </w:p>
    <w:p w14:paraId="4F8045AE">
      <w:pPr>
        <w:keepNext w:val="0"/>
        <w:keepLines w:val="0"/>
        <w:pageBreakBefore w:val="0"/>
        <w:widowControl w:val="0"/>
        <w:tabs>
          <w:tab w:pos="2940" w:val="left"/>
          <w:tab w:pos="588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 What is the weather like now?</w:t>
      </w:r>
    </w:p>
    <w:p w14:paraId="06FDFF1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Stormy.</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Cloudy.</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Sunny.</w:t>
      </w:r>
    </w:p>
    <w:p w14:paraId="59304895">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 When will the store open?</w:t>
      </w:r>
    </w:p>
    <w:p w14:paraId="2C5D688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In 10 minutes.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In 30 minutes.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In 40 minutes.</w:t>
      </w:r>
    </w:p>
    <w:p w14:paraId="1680BCB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3. What did the man do just now?</w:t>
      </w:r>
    </w:p>
    <w:p w14:paraId="63D3B97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He answered an inquiry.</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He worked on a report.</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He fixed a computer.</w:t>
      </w:r>
    </w:p>
    <w:p w14:paraId="4C7F5BB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 What is the man doing?</w:t>
      </w:r>
    </w:p>
    <w:p w14:paraId="4CEEE9A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Leading the way.</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Asking for directions.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Posting a package.</w:t>
      </w:r>
    </w:p>
    <w:p w14:paraId="04877C6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5. What are the speakers mainly talking about?</w:t>
      </w:r>
    </w:p>
    <w:p w14:paraId="1A7DB34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Ways of keeping fit.</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B. Benefits of having a hobby.</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C. Tips for regular gym-goers.</w:t>
      </w:r>
    </w:p>
    <w:p w14:paraId="6352A4A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第二节（共15小题；每小题1.5分，满分22.5分）</w:t>
      </w:r>
    </w:p>
    <w:p w14:paraId="74842F13">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hint="eastAsia"/>
          <w:sz w:val="24"/>
          <w:szCs w:val="24"/>
          <w:lang w:eastAsia="zh-CN"/>
        </w:rPr>
      </w:pPr>
      <w:r>
        <w:rPr>
          <w:rFonts w:ascii="Times New Roman" w:cs="Times New Roman" w:eastAsia="宋体" w:hAnsi="Times New Roman"/>
          <w:sz w:val="24"/>
          <w:szCs w:val="24"/>
        </w:rPr>
        <w:t>听下面5段对话或独白。每段对话或独白后有几个小题，从题中所给的A、B、C三个选项中选出最佳选项。听每段对话或独白前，你将有时间阅读各个小题，每小题5秒钟；听完后，各小题将给出5秒钟的作答时间。每段对话或独白读两遍。</w:t>
      </w:r>
    </w:p>
    <w:p w14:paraId="0E0EEEE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听第6段材料，回答第6、7题。</w:t>
      </w:r>
    </w:p>
    <w:p w14:paraId="6DEEF4B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6. What does Jim value most about the apartment?</w:t>
      </w:r>
    </w:p>
    <w:p w14:paraId="032E2B0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The size.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The surroundings.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The location.</w:t>
      </w:r>
    </w:p>
    <w:p w14:paraId="1D3587C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7. How much rent will the woman pay per month?</w:t>
      </w:r>
    </w:p>
    <w:p w14:paraId="29A6CE24">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$300.</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$320.</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$350.</w:t>
      </w:r>
    </w:p>
    <w:p w14:paraId="7F3EF45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听第7段材料，回答第8至10题。</w:t>
      </w:r>
    </w:p>
    <w:p w14:paraId="2D2FE54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8. What is the probable relationship between the speakers?</w:t>
      </w:r>
    </w:p>
    <w:p w14:paraId="217C8A0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Schoolmates.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Teacher and student.</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Parent and child.</w:t>
      </w:r>
    </w:p>
    <w:p w14:paraId="41C7D3D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9. What does Howard think is a disadvantage of being a teacher?</w:t>
      </w:r>
    </w:p>
    <w:p w14:paraId="5E70576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Keeping a growth mindset.</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B. Dealing with tricky students.</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C. Possessing a wide knowledge.</w:t>
      </w:r>
    </w:p>
    <w:p w14:paraId="16D4D70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10. How does Howard feel about his future career choice?</w:t>
      </w:r>
    </w:p>
    <w:p w14:paraId="7E4A7A5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Confused.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Anxious.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Confident.</w:t>
      </w:r>
    </w:p>
    <w:p w14:paraId="0A434D8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听第8段材料，回答第11至13题。</w:t>
      </w:r>
    </w:p>
    <w:p w14:paraId="53029859">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11. Why does Anna come to Shanghai?</w:t>
      </w:r>
    </w:p>
    <w:p w14:paraId="259B79C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To study Chinese.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To go sightseeing.</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To travel for work.</w:t>
      </w:r>
    </w:p>
    <w:p w14:paraId="589BB343">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12. What makes Anna a bit regretful in Shanghai?</w:t>
      </w:r>
    </w:p>
    <w:p w14:paraId="683907B9">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The weather.</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The food</w:t>
      </w:r>
      <w:r>
        <w:rPr>
          <w:rFonts w:ascii="Times New Roman" w:cs="Times New Roman" w:hAnsi="Times New Roman"/>
          <w:sz w:val="24"/>
          <w:szCs w:val="24"/>
        </w:rPr>
        <w:t>.</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The language barrier.</w:t>
      </w:r>
    </w:p>
    <w:p w14:paraId="6EEA441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13. Where does the conversation take place?</w:t>
      </w:r>
    </w:p>
    <w:p w14:paraId="2C43C25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At the man’s house.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At the airport.</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In an office.</w:t>
      </w:r>
    </w:p>
    <w:p w14:paraId="3E8320E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听第9段材料，回答第14至17题。</w:t>
      </w:r>
    </w:p>
    <w:p w14:paraId="47921895">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14. What is the hardest part for Martin to play a superhero?</w:t>
      </w:r>
    </w:p>
    <w:p w14:paraId="153A42B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hint="eastAsia"/>
          <w:sz w:val="24"/>
          <w:szCs w:val="24"/>
          <w:lang w:eastAsia="zh-CN" w:val="en-US"/>
        </w:rPr>
      </w:pPr>
      <w:r>
        <w:rPr>
          <w:rFonts w:ascii="Times New Roman" w:cs="Times New Roman" w:eastAsia="宋体" w:hAnsi="Times New Roman"/>
          <w:sz w:val="24"/>
          <w:szCs w:val="24"/>
        </w:rPr>
        <w:t>A. Managing his facial expression.</w:t>
      </w:r>
      <w:r>
        <w:rPr>
          <w:rFonts w:ascii="Times New Roman" w:cs="Times New Roman" w:eastAsia="宋体" w:hAnsi="Times New Roman" w:hint="eastAsia"/>
          <w:sz w:val="24"/>
          <w:szCs w:val="24"/>
          <w:lang w:eastAsia="zh-CN" w:val="en-US"/>
        </w:rPr>
        <w:tab/>
      </w:r>
    </w:p>
    <w:p w14:paraId="57772D35">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B. Performing in action scenes.</w:t>
      </w:r>
      <w:r>
        <w:rPr>
          <w:rFonts w:ascii="Times New Roman" w:cs="Times New Roman" w:hAnsi="Times New Roman"/>
          <w:sz w:val="24"/>
          <w:szCs w:val="24"/>
        </w:rPr>
        <w:t xml:space="preserve">    </w:t>
      </w:r>
      <w:bookmarkStart w:id="0" w:name="_GoBack"/>
      <w:bookmarkEnd w:id="0"/>
    </w:p>
    <w:p w14:paraId="2FC4B49F">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Getting his body in shape.</w:t>
      </w:r>
    </w:p>
    <w:p w14:paraId="28520324">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15. What does Martin like best about growing up in Canada?</w:t>
      </w:r>
    </w:p>
    <w:p w14:paraId="745BB9D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Having access to nature.</w:t>
      </w:r>
      <w:r>
        <w:rPr>
          <w:rFonts w:ascii="Times New Roman" w:cs="Times New Roman" w:hAnsi="Times New Roman"/>
          <w:sz w:val="24"/>
          <w:szCs w:val="24"/>
        </w:rPr>
        <w:t xml:space="preserve">  </w:t>
      </w:r>
    </w:p>
    <w:p w14:paraId="000AE8E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B. Receiving international education.</w:t>
      </w:r>
      <w:r>
        <w:rPr>
          <w:rFonts w:ascii="Times New Roman" w:cs="Times New Roman" w:hAnsi="Times New Roman"/>
          <w:sz w:val="24"/>
          <w:szCs w:val="24"/>
        </w:rPr>
        <w:t xml:space="preserve"> </w:t>
      </w:r>
    </w:p>
    <w:p w14:paraId="047A0B1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Establishing a strong family connection.</w:t>
      </w:r>
    </w:p>
    <w:p w14:paraId="0167453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16. How did Martin get into acting?</w:t>
      </w:r>
    </w:p>
    <w:p w14:paraId="5486A33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hint="eastAsia"/>
          <w:sz w:val="24"/>
          <w:szCs w:val="24"/>
          <w:lang w:eastAsia="zh-CN" w:val="en-US"/>
        </w:rPr>
      </w:pPr>
      <w:r>
        <w:rPr>
          <w:rFonts w:ascii="Times New Roman" w:cs="Times New Roman" w:eastAsia="宋体" w:hAnsi="Times New Roman"/>
          <w:sz w:val="24"/>
          <w:szCs w:val="24"/>
        </w:rPr>
        <w:t>A. By working as a producer.</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p>
    <w:p w14:paraId="2D6C0D23">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B. By studying acting at university.</w:t>
      </w:r>
      <w:r>
        <w:rPr>
          <w:rFonts w:ascii="Times New Roman" w:cs="Times New Roman" w:hAnsi="Times New Roman"/>
          <w:sz w:val="24"/>
          <w:szCs w:val="24"/>
        </w:rPr>
        <w:t xml:space="preserve"> </w:t>
      </w:r>
    </w:p>
    <w:p w14:paraId="38D5A633">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By participating in a musical drama.</w:t>
      </w:r>
    </w:p>
    <w:p w14:paraId="7755D3C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17. What is the last question about?</w:t>
      </w:r>
    </w:p>
    <w:p w14:paraId="6CB8B639">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Martin’s views on education.</w:t>
      </w:r>
      <w:r>
        <w:rPr>
          <w:rFonts w:ascii="Times New Roman" w:cs="Times New Roman" w:hAnsi="Times New Roman"/>
          <w:sz w:val="24"/>
          <w:szCs w:val="24"/>
        </w:rPr>
        <w:t xml:space="preserve"> </w:t>
      </w:r>
    </w:p>
    <w:p w14:paraId="438E654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r>
        <w:rPr>
          <w:rFonts w:ascii="Times New Roman" w:cs="Times New Roman" w:eastAsia="宋体" w:hAnsi="Times New Roman"/>
          <w:sz w:val="24"/>
          <w:szCs w:val="24"/>
        </w:rPr>
        <w:t>B. Martin’s potential career choice.</w:t>
      </w:r>
    </w:p>
    <w:p w14:paraId="52838D6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Martin’s collaboration with companies.</w:t>
      </w:r>
    </w:p>
    <w:p w14:paraId="1BD3ACD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听第10段材料，回答第18至20题。</w:t>
      </w:r>
    </w:p>
    <w:p w14:paraId="229B5FF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18. What is the aim of World Sleep Day?</w:t>
      </w:r>
    </w:p>
    <w:p w14:paraId="3DBD841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To tell people how to get enough sleep.</w:t>
      </w:r>
    </w:p>
    <w:p w14:paraId="60651AB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B. To illustrate the harm of sleep problems.</w:t>
      </w:r>
    </w:p>
    <w:p w14:paraId="351F39AF">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To spread the importance of high-quality sleep.</w:t>
      </w:r>
    </w:p>
    <w:p w14:paraId="09F4AE9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19. What does the study from the University of South Australia show?</w:t>
      </w:r>
    </w:p>
    <w:p w14:paraId="0AD9A8C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Adults lack adequate sleep on workdays.</w:t>
      </w:r>
    </w:p>
    <w:p w14:paraId="5B2D75D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B. Sleep quality plays a decisive role in people’s health.</w:t>
      </w:r>
    </w:p>
    <w:p w14:paraId="7A0DDFB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Daytime physical activities have a positive effect on sleep.</w:t>
      </w:r>
    </w:p>
    <w:p w14:paraId="014C54F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20. What do most people know little about?</w:t>
      </w:r>
    </w:p>
    <w:p w14:paraId="184A28E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The risks of sleep disorders.</w:t>
      </w:r>
      <w:r>
        <w:rPr>
          <w:rFonts w:ascii="Times New Roman" w:cs="Times New Roman" w:hAnsi="Times New Roman"/>
          <w:sz w:val="24"/>
          <w:szCs w:val="24"/>
        </w:rPr>
        <w:t xml:space="preserve">    </w:t>
      </w:r>
      <w:r>
        <w:rPr>
          <w:rFonts w:ascii="Times New Roman" w:cs="Times New Roman" w:eastAsia="宋体" w:hAnsi="Times New Roman"/>
          <w:sz w:val="24"/>
          <w:szCs w:val="24"/>
        </w:rPr>
        <w:t>B. The benefits of regular sleep.</w:t>
      </w:r>
      <w:r>
        <w:rPr>
          <w:rFonts w:ascii="Times New Roman" w:cs="Times New Roman" w:hAnsi="Times New Roman"/>
          <w:sz w:val="24"/>
          <w:szCs w:val="24"/>
        </w:rPr>
        <w:t xml:space="preserve">    </w:t>
      </w:r>
      <w:r>
        <w:rPr>
          <w:rFonts w:ascii="Times New Roman" w:cs="Times New Roman" w:eastAsia="宋体" w:hAnsi="Times New Roman"/>
          <w:sz w:val="24"/>
          <w:szCs w:val="24"/>
        </w:rPr>
        <w:t>C. The necessity of work-life balance.</w:t>
      </w:r>
    </w:p>
    <w:p w14:paraId="700EFB74">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第二部分  阅读（共两节，满分50分）</w:t>
      </w:r>
    </w:p>
    <w:p w14:paraId="09D1886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第一节（共15小题；每小题2.5分，满分37.5分）</w:t>
      </w:r>
    </w:p>
    <w:p w14:paraId="466B9E08">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hint="eastAsia"/>
          <w:sz w:val="24"/>
          <w:szCs w:val="24"/>
          <w:lang w:eastAsia="zh-CN"/>
        </w:rPr>
      </w:pPr>
      <w:r>
        <w:rPr>
          <w:rFonts w:ascii="Times New Roman" w:cs="Times New Roman" w:eastAsia="宋体" w:hAnsi="Times New Roman"/>
          <w:sz w:val="24"/>
          <w:szCs w:val="24"/>
        </w:rPr>
        <w:t>阅读下列短文，从每题所给的A、B、C、D四个选项中选出最佳选项。</w:t>
      </w:r>
    </w:p>
    <w:p w14:paraId="299A69FB">
      <w:pPr>
        <w:keepNext w:val="0"/>
        <w:keepLines w:val="0"/>
        <w:pageBreakBefore w:val="0"/>
        <w:widowControl w:val="0"/>
        <w:kinsoku/>
        <w:wordWrap/>
        <w:overflowPunct/>
        <w:topLinePunct w:val="0"/>
        <w:autoSpaceDE w:val="0"/>
        <w:autoSpaceDN w:val="0"/>
        <w:bidi w:val="0"/>
        <w:adjustRightInd w:val="0"/>
        <w:snapToGrid w:val="0"/>
        <w:spacing w:after="0" w:line="340" w:lineRule="exact"/>
        <w:jc w:val="center"/>
        <w:textAlignment w:val="auto"/>
        <w:rPr>
          <w:rFonts w:ascii="Times New Roman" w:cs="Times New Roman" w:hAnsi="Times New Roman"/>
          <w:b/>
          <w:sz w:val="24"/>
          <w:szCs w:val="24"/>
        </w:rPr>
      </w:pPr>
      <w:r>
        <w:rPr>
          <w:rFonts w:ascii="Times New Roman" w:cs="Times New Roman" w:eastAsia="宋体" w:hAnsi="Times New Roman"/>
          <w:b/>
          <w:sz w:val="24"/>
          <w:szCs w:val="24"/>
        </w:rPr>
        <w:t>A</w:t>
      </w:r>
    </w:p>
    <w:p w14:paraId="23E08A31">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With midterms and finals nearing, finding time to work out between all the studying and classes can be a challenge. But who says you must choose between studying and working out? This study break exercise routine is all you need to stay on track for your fitness goals. Better yet, it’s just 5 minutes long.</w:t>
      </w:r>
    </w:p>
    <w:p w14:paraId="782242A1">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How It Works</w:t>
      </w:r>
    </w:p>
    <w:p w14:paraId="5563099B">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For every hour of studying, take a 5-minute break to get up and move your body. This routine is filled with light cardio, bodyweight exercises, and dynamic stretches to wake your body up and prepare it for your next period of studying. This routine may be short but do it enough times throughout the day and the calories will add up!</w:t>
      </w:r>
    </w:p>
    <w:p w14:paraId="53746788">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Routine Details</w:t>
      </w:r>
    </w:p>
    <w:p w14:paraId="67258CA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6B6153F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427FAE7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0594EA23">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32788AA4">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4BC7BC4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54D4FCB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284FDF3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33B4BFA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hAnsi="Times New Roman"/>
          <w:b/>
          <w:sz w:val="24"/>
          <w:szCs w:val="24"/>
        </w:rPr>
        <w:drawing>
          <wp:anchor allowOverlap="1" behindDoc="0" distB="0" distL="114300" distR="114300" distT="0" layoutInCell="1" locked="0" relativeHeight="251660288" simplePos="0">
            <wp:simplePos x="0" y="0"/>
            <wp:positionH relativeFrom="column">
              <wp:posOffset>727710</wp:posOffset>
            </wp:positionH>
            <wp:positionV relativeFrom="paragraph">
              <wp:posOffset>-5715</wp:posOffset>
            </wp:positionV>
            <wp:extent cx="5172710" cy="3451860"/>
            <wp:effectExtent b="2540" l="0" r="8890" t="0"/>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lum/>
                    </a:blip>
                    <a:stretch>
                      <a:fillRect/>
                    </a:stretch>
                  </pic:blipFill>
                  <pic:spPr>
                    <a:xfrm>
                      <a:off x="0" y="0"/>
                      <a:ext cx="5172710" cy="3451860"/>
                    </a:xfrm>
                    <a:prstGeom prst="rect">
                      <a:avLst/>
                    </a:prstGeom>
                    <a:noFill/>
                    <a:ln>
                      <a:noFill/>
                    </a:ln>
                  </pic:spPr>
                </pic:pic>
              </a:graphicData>
            </a:graphic>
          </wp:anchor>
        </w:drawing>
      </w:r>
      <w:r>
        <w:rPr>
          <w:rFonts w:ascii="Times New Roman" w:cs="Times New Roman" w:eastAsia="宋体" w:hAnsi="Times New Roman"/>
          <w:b/>
          <w:sz w:val="24"/>
          <w:szCs w:val="24"/>
        </w:rPr>
        <w:t>5 Minute Study Break Exercise</w:t>
      </w:r>
    </w:p>
    <w:p w14:paraId="18A6D04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hAnsi="Times New Roman" w:hint="eastAsia"/>
          <w:b/>
          <w:sz w:val="24"/>
          <w:szCs w:val="24"/>
          <w:lang w:eastAsia="zh-CN" w:val="en-US"/>
        </w:rPr>
        <w:tab/>
      </w:r>
      <w:r>
        <w:rPr>
          <w:rFonts w:ascii="Times New Roman" w:cs="Times New Roman" w:eastAsia="宋体" w:hAnsi="Times New Roman"/>
          <w:b/>
          <w:sz w:val="24"/>
          <w:szCs w:val="24"/>
        </w:rPr>
        <w:t>Add Mindfulness</w:t>
      </w:r>
    </w:p>
    <w:p w14:paraId="5290E791">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Although you will benefit regardless of how well you perform the exercises, adding mindfulness can make it even more effective:</w:t>
      </w:r>
    </w:p>
    <w:p w14:paraId="1C109339">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Wingdings" w:cs="Times New Roman" w:eastAsia="宋体" w:hAnsi="Wingdings"/>
          <w:sz w:val="24"/>
          <w:szCs w:val="24"/>
        </w:rPr>
        <w:sym w:char="F04A" w:font="Wingdings"/>
      </w:r>
      <w:r>
        <w:rPr>
          <w:rFonts w:ascii="Times New Roman" w:cs="Times New Roman" w:eastAsia="宋体" w:hAnsi="Times New Roman"/>
          <w:sz w:val="24"/>
          <w:szCs w:val="24"/>
        </w:rPr>
        <w:t xml:space="preserve"> Pay Attention: Notice the sensations in your body as you move and stretch.</w:t>
      </w:r>
    </w:p>
    <w:p w14:paraId="42ECBA9D">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Wingdings" w:cs="Times New Roman" w:eastAsia="宋体" w:hAnsi="Wingdings"/>
          <w:sz w:val="24"/>
          <w:szCs w:val="24"/>
        </w:rPr>
        <w:sym w:char="F04A" w:font="Wingdings"/>
      </w:r>
      <w:r>
        <w:rPr>
          <w:rFonts w:ascii="Times New Roman" w:cs="Times New Roman" w:eastAsia="宋体" w:hAnsi="Times New Roman"/>
          <w:sz w:val="24"/>
          <w:szCs w:val="24"/>
        </w:rPr>
        <w:t xml:space="preserve"> Breathe: Match movements to your breath</w:t>
      </w:r>
      <w:r>
        <w:rPr>
          <w:rFonts w:ascii="Times New Roman" w:cs="Times New Roman" w:eastAsia="宋体" w:hAnsi="Times New Roman" w:hint="eastAsia"/>
          <w:sz w:val="24"/>
          <w:szCs w:val="24"/>
          <w:lang w:eastAsia="zh-CN"/>
        </w:rPr>
        <w:t>-</w:t>
      </w:r>
      <w:r>
        <w:rPr>
          <w:rFonts w:ascii="Times New Roman" w:cs="Times New Roman" w:eastAsia="宋体" w:hAnsi="Times New Roman"/>
          <w:sz w:val="24"/>
          <w:szCs w:val="24"/>
        </w:rPr>
        <w:t>breathe in as you prepare, breathe out as you stretch or apply force.</w:t>
      </w:r>
    </w:p>
    <w:p w14:paraId="0EBFE8C3">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Wingdings" w:cs="Times New Roman" w:eastAsia="宋体" w:hAnsi="Wingdings"/>
          <w:sz w:val="24"/>
          <w:szCs w:val="24"/>
        </w:rPr>
        <w:sym w:char="F04A" w:font="Wingdings"/>
      </w:r>
      <w:r>
        <w:rPr>
          <w:rFonts w:ascii="Times New Roman" w:cs="Times New Roman" w:eastAsia="宋体" w:hAnsi="Times New Roman"/>
          <w:sz w:val="24"/>
          <w:szCs w:val="24"/>
        </w:rPr>
        <w:t xml:space="preserve"> Be Gentle: Don’t force stretches. Move within a comfortable range.</w:t>
      </w:r>
    </w:p>
    <w:p w14:paraId="73513E81">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Focusing on your body for these few minutes helps calm the mind.</w:t>
      </w:r>
    </w:p>
    <w:p w14:paraId="0ED7C783">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21. Which two activities share the same duration?</w:t>
      </w:r>
    </w:p>
    <w:p w14:paraId="070DAEC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Squats and Upper Back Stretch.</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Jumping Jacks and Neck Circles.</w:t>
      </w:r>
    </w:p>
    <w:p w14:paraId="32F5E48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Shoulder Rolls and Reach Overs.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Knee March and Hamstring Hang.</w:t>
      </w:r>
    </w:p>
    <w:p w14:paraId="1E4BD9C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22. What is highly recommended to learn the moves?</w:t>
      </w:r>
    </w:p>
    <w:p w14:paraId="615743B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A. Sending a feedback email. </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Watching a guided video.</w:t>
      </w:r>
      <w:r>
        <w:rPr>
          <w:rFonts w:ascii="Times New Roman" w:cs="Times New Roman" w:hAnsi="Times New Roman"/>
          <w:sz w:val="24"/>
          <w:szCs w:val="24"/>
        </w:rPr>
        <w:t xml:space="preserve">  </w:t>
      </w:r>
    </w:p>
    <w:p w14:paraId="139FB7E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C. Seeking a workout partner.  </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Calling a fitness center.</w:t>
      </w:r>
    </w:p>
    <w:p w14:paraId="715EDA6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23. Which can improve the workout results?</w:t>
      </w:r>
    </w:p>
    <w:p w14:paraId="5BF3F2C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Taking deep breaths in between.</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hAnsi="Times New Roman" w:hint="eastAsia"/>
          <w:sz w:val="24"/>
          <w:szCs w:val="24"/>
          <w:lang w:eastAsia="zh-CN" w:val="en-US"/>
        </w:rPr>
        <w:tab/>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B. Rushing through the entire routine.</w:t>
      </w:r>
    </w:p>
    <w:p w14:paraId="4FD98C0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Pushing each move to the maximum.</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D. Pairing movement with mental focus.</w:t>
      </w:r>
    </w:p>
    <w:p w14:paraId="67DE8A37">
      <w:pPr>
        <w:keepNext w:val="0"/>
        <w:keepLines w:val="0"/>
        <w:pageBreakBefore w:val="0"/>
        <w:widowControl w:val="0"/>
        <w:kinsoku/>
        <w:wordWrap/>
        <w:overflowPunct/>
        <w:topLinePunct w:val="0"/>
        <w:autoSpaceDE w:val="0"/>
        <w:autoSpaceDN w:val="0"/>
        <w:bidi w:val="0"/>
        <w:adjustRightInd w:val="0"/>
        <w:snapToGrid w:val="0"/>
        <w:spacing w:after="0" w:line="340" w:lineRule="exact"/>
        <w:jc w:val="center"/>
        <w:textAlignment w:val="auto"/>
        <w:rPr>
          <w:rFonts w:ascii="Times New Roman" w:cs="Times New Roman" w:hAnsi="Times New Roman"/>
          <w:b/>
          <w:sz w:val="24"/>
          <w:szCs w:val="24"/>
        </w:rPr>
      </w:pPr>
      <w:r>
        <w:rPr>
          <w:rFonts w:ascii="Times New Roman" w:cs="Times New Roman" w:eastAsia="宋体" w:hAnsi="Times New Roman"/>
          <w:b/>
          <w:sz w:val="24"/>
          <w:szCs w:val="24"/>
        </w:rPr>
        <w:t>B</w:t>
      </w:r>
    </w:p>
    <w:p w14:paraId="5F69425C">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In first grade, I took a spelling test with the word “of” on it. O-F. “Of.” Every student that day spelled the word correctly except Malcolm, the slowest in the class. He had spelled the word U-V. “Uv.” I remember thinking “Geez, how silly is this kid?” But as I sat there, I realized that spelling “of” with a U and a V made a lot more sense than with an O and an F, which were corresponding to sounds nothing to do with the word “of”.</w:t>
      </w:r>
    </w:p>
    <w:p w14:paraId="6423B037">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Why was this ever-so-simple word spelled in this completely illogical way? The best answer I could come up with at the time was: That’s just the way it is, that’s what adults told me was the truth, and that’s how I have to spell the word to get it right and be a good student. So I better just shut up, look smart, and use an O and an F.</w:t>
      </w:r>
    </w:p>
    <w:p w14:paraId="482C244B">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I didn’t know it then, but this little realization was my first brush with an understanding of what indoctrination was. All of us in the class that day so quietly and without question accepted a truth because it was backed by authority and tradition. It was the rule, and the world would see Malcolm as silly, and not the spelling.</w:t>
      </w:r>
    </w:p>
    <w:p w14:paraId="607923D1">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The spelling of “of” may not be a worthy battle to build a life around, but this memory helped me become aware of the fact that the world is a place that comes with a lot of strange rules that we often fail to question. As a teenager, I called these rules “uvisms”.</w:t>
      </w:r>
    </w:p>
    <w:p w14:paraId="225FE936">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hint="eastAsia"/>
          <w:sz w:val="24"/>
          <w:szCs w:val="24"/>
          <w:lang w:eastAsia="zh-CN" w:val="en-US"/>
        </w:rPr>
      </w:pPr>
      <w:r>
        <w:rPr>
          <w:rFonts w:ascii="Times New Roman" w:cs="Times New Roman" w:eastAsia="宋体" w:hAnsi="Times New Roman"/>
          <w:sz w:val="24"/>
          <w:szCs w:val="24"/>
        </w:rPr>
        <w:t>Growing up, I recognized the presence of these uvisms in the expectations and assumptions pressed on me by my surroundings. Many of them are there for good reasons. Many are not. You don’t have to follow all of them. I believe in the misspelling of the word “of” and the necessity for each generation to question the assumptions of the previous.</w:t>
      </w:r>
      <w:r>
        <w:rPr>
          <w:rFonts w:ascii="Times New Roman" w:cs="Times New Roman" w:eastAsia="宋体" w:hAnsi="Times New Roman" w:hint="eastAsia"/>
          <w:sz w:val="24"/>
          <w:szCs w:val="24"/>
          <w:lang w:eastAsia="zh-CN" w:val="en-US"/>
        </w:rPr>
        <w:t xml:space="preserve">  </w:t>
      </w:r>
    </w:p>
    <w:p w14:paraId="54827FC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24. What did the author think of Malcolm’s spelling afterwards?</w:t>
      </w:r>
    </w:p>
    <w:p w14:paraId="2D6BDF5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Reasonable.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Childish.</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Creative.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Casual.</w:t>
      </w:r>
    </w:p>
    <w:p w14:paraId="1E64BAD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25. What is the hidden reason for the author accepting the standard spelling?</w:t>
      </w:r>
    </w:p>
    <w:p w14:paraId="1961A673">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Desire to outsmart others.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Preference for logical spelling.</w:t>
      </w:r>
    </w:p>
    <w:p w14:paraId="523B4E69">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Obedience to established rules.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Determination to uphold the truth.</w:t>
      </w:r>
    </w:p>
    <w:p w14:paraId="483BFAA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26. What does the term “uvisms” mainly refer to?</w:t>
      </w:r>
    </w:p>
    <w:p w14:paraId="3506F44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Newly-generated creative concepts.</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B. Widely-accepted illogical practices.</w:t>
      </w:r>
    </w:p>
    <w:p w14:paraId="65D73FC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Intensely-debated spelling patterns.</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D. Deeply-rooted childhood memories.</w:t>
      </w:r>
    </w:p>
    <w:p w14:paraId="0DB5B6F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27. Which does the author try to advocate in the last paragraph?</w:t>
      </w:r>
    </w:p>
    <w:p w14:paraId="705DFFBF">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A. Exploring the unknown. </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Tolerating minor mistakes.</w:t>
      </w:r>
      <w:r>
        <w:rPr>
          <w:rFonts w:ascii="Times New Roman" w:cs="Times New Roman" w:hAnsi="Times New Roman"/>
          <w:sz w:val="24"/>
          <w:szCs w:val="24"/>
        </w:rPr>
        <w:t xml:space="preserve"> </w:t>
      </w:r>
    </w:p>
    <w:p w14:paraId="16ADB20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C. Developing critical thinking. </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Following the extraordinary.</w:t>
      </w:r>
    </w:p>
    <w:p w14:paraId="2092BE49">
      <w:pPr>
        <w:keepNext w:val="0"/>
        <w:keepLines w:val="0"/>
        <w:pageBreakBefore w:val="0"/>
        <w:widowControl w:val="0"/>
        <w:kinsoku/>
        <w:wordWrap/>
        <w:overflowPunct/>
        <w:topLinePunct w:val="0"/>
        <w:autoSpaceDE w:val="0"/>
        <w:autoSpaceDN w:val="0"/>
        <w:bidi w:val="0"/>
        <w:adjustRightInd w:val="0"/>
        <w:snapToGrid w:val="0"/>
        <w:spacing w:after="0" w:line="340" w:lineRule="exact"/>
        <w:jc w:val="center"/>
        <w:textAlignment w:val="auto"/>
        <w:rPr>
          <w:rFonts w:ascii="Times New Roman" w:cs="Times New Roman" w:hAnsi="Times New Roman"/>
          <w:b/>
          <w:sz w:val="24"/>
          <w:szCs w:val="24"/>
        </w:rPr>
      </w:pPr>
      <w:r>
        <w:rPr>
          <w:rFonts w:ascii="Times New Roman" w:cs="Times New Roman" w:eastAsia="宋体" w:hAnsi="Times New Roman"/>
          <w:b/>
          <w:sz w:val="24"/>
          <w:szCs w:val="24"/>
        </w:rPr>
        <w:t>C</w:t>
      </w:r>
    </w:p>
    <w:p w14:paraId="389ABBE7">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Have you ever stared at Vincent van Gogh’s iconic painting </w:t>
      </w:r>
      <w:r>
        <w:rPr>
          <w:rFonts w:ascii="Times New Roman" w:cs="Times New Roman" w:eastAsia="宋体" w:hAnsi="Times New Roman"/>
          <w:i/>
          <w:sz w:val="24"/>
          <w:szCs w:val="24"/>
        </w:rPr>
        <w:t>The Starry Night</w:t>
      </w:r>
      <w:r>
        <w:rPr>
          <w:rFonts w:ascii="Times New Roman" w:cs="Times New Roman" w:eastAsia="宋体" w:hAnsi="Times New Roman"/>
          <w:sz w:val="24"/>
          <w:szCs w:val="24"/>
        </w:rPr>
        <w:t xml:space="preserve"> and felt like you could almost see the sky moving? Well, it turns out that your eyes weren’t playing tricks on you. A team of researchers has discovered that the swirling (旋动) patterns in van Gogh’s masterpiece actually mirror real-world atmospheric turbulence (湍流) with surprising accuracy!</w:t>
      </w:r>
    </w:p>
    <w:p w14:paraId="23276E67">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The researchers used some clever techniques to analyze van Gogh’s brushstrokes. They treated the varying brightness of the paint colors as a stand-in for the energy of physical movement in the atmosphere. What they found was astonishing. The patterns in </w:t>
      </w:r>
      <w:r>
        <w:rPr>
          <w:rFonts w:ascii="Times New Roman" w:cs="Times New Roman" w:eastAsia="宋体" w:hAnsi="Times New Roman"/>
          <w:i/>
          <w:sz w:val="24"/>
          <w:szCs w:val="24"/>
        </w:rPr>
        <w:t>The Starry Night</w:t>
      </w:r>
      <w:r>
        <w:rPr>
          <w:rFonts w:ascii="Times New Roman" w:cs="Times New Roman" w:eastAsia="宋体" w:hAnsi="Times New Roman"/>
          <w:sz w:val="24"/>
          <w:szCs w:val="24"/>
        </w:rPr>
        <w:t xml:space="preserve"> correspond to two important principles in fluid dynamics: Kolmogorov’s law and Batchelor’s scaling. Don’t worry if these terms sound </w:t>
      </w:r>
      <w:r>
        <w:rPr>
          <w:rFonts w:ascii="Times New Roman" w:cs="Times New Roman" w:eastAsia="宋体" w:hAnsi="Times New Roman"/>
          <w:b/>
          <w:sz w:val="24"/>
          <w:szCs w:val="24"/>
          <w:u w:val="single"/>
        </w:rPr>
        <w:t>abstruse</w:t>
      </w:r>
      <w:r>
        <w:rPr>
          <w:rFonts w:ascii="Times New Roman" w:cs="Times New Roman" w:eastAsia="宋体" w:hAnsi="Times New Roman" w:hint="eastAsia"/>
          <w:sz w:val="24"/>
          <w:szCs w:val="24"/>
          <w:lang w:eastAsia="zh-CN"/>
        </w:rPr>
        <w:t>-</w:t>
      </w:r>
      <w:r>
        <w:rPr>
          <w:rFonts w:ascii="Times New Roman" w:cs="Times New Roman" w:eastAsia="宋体" w:hAnsi="Times New Roman"/>
          <w:sz w:val="24"/>
          <w:szCs w:val="24"/>
        </w:rPr>
        <w:t>let’s break them down.</w:t>
      </w:r>
    </w:p>
    <w:p w14:paraId="3AC324F5">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Kolmogorov’s law describes how energy moves from larger to smaller scales in turbulent flows. Imagine a big swirl breaking down into smaller and smaller ones. This is what happens in the atmosphere, oceans… and amazingly, it’s what van Gogh’s work seems to represent. Batchelor’s scaling, on the other hand, deals with how small-scale turbulence behaves. The researchers found that the fine details in van Gogh’s brushstrokes match this principle, which describes how substances like heat or pollutants spread in a turbulent fluid.</w:t>
      </w:r>
    </w:p>
    <w:p w14:paraId="6B6DA60A">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Finding both of these patterns in one system is rare, which makes this discovery even more exciting. “It reveals a deep and intuitive understanding of natural phenomena. Van Gogh’s precise representation of turbulence might be from studying the movement of clouds and the atmosphere or an inborn sense of how to capture the dynamism of the sky,” says Yongxiang Huang, the study’s lead author. The fact that an artist in the 19</w:t>
      </w:r>
      <w:r>
        <w:rPr>
          <w:rFonts w:ascii="Times New Roman" w:cs="Times New Roman" w:eastAsia="宋体" w:hAnsi="Times New Roman"/>
          <w:sz w:val="24"/>
          <w:szCs w:val="24"/>
          <w:vertAlign w:val="superscript"/>
        </w:rPr>
        <w:t>th</w:t>
      </w:r>
      <w:r>
        <w:rPr>
          <w:rFonts w:ascii="Times New Roman" w:cs="Times New Roman" w:eastAsia="宋体" w:hAnsi="Times New Roman"/>
          <w:sz w:val="24"/>
          <w:szCs w:val="24"/>
        </w:rPr>
        <w:t xml:space="preserve"> century could capture these complex dynamics so accurately is mind-blowing. This research opens up exciting possibilities for the intersection of art and science. It shows that beauty and scientific accuracy aren’t mutually exclusive</w:t>
      </w:r>
      <w:r>
        <w:rPr>
          <w:rFonts w:ascii="Times New Roman" w:cs="Times New Roman" w:eastAsia="宋体" w:hAnsi="Times New Roman" w:hint="eastAsia"/>
          <w:sz w:val="24"/>
          <w:szCs w:val="24"/>
          <w:lang w:eastAsia="zh-CN"/>
        </w:rPr>
        <w:t>-</w:t>
      </w:r>
      <w:r>
        <w:rPr>
          <w:rFonts w:ascii="Times New Roman" w:cs="Times New Roman" w:eastAsia="宋体" w:hAnsi="Times New Roman"/>
          <w:sz w:val="24"/>
          <w:szCs w:val="24"/>
        </w:rPr>
        <w:t>they might be more closely linked than we realize.</w:t>
      </w:r>
    </w:p>
    <w:p w14:paraId="6887C212">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So, the next time you look at </w:t>
      </w:r>
      <w:r>
        <w:rPr>
          <w:rFonts w:ascii="Times New Roman" w:cs="Times New Roman" w:eastAsia="宋体" w:hAnsi="Times New Roman"/>
          <w:i/>
          <w:sz w:val="24"/>
          <w:szCs w:val="24"/>
        </w:rPr>
        <w:t>The Starry Night</w:t>
      </w:r>
      <w:r>
        <w:rPr>
          <w:rFonts w:ascii="Times New Roman" w:cs="Times New Roman" w:eastAsia="宋体" w:hAnsi="Times New Roman"/>
          <w:sz w:val="24"/>
          <w:szCs w:val="24"/>
        </w:rPr>
        <w:t>, remember that you’re not just seeing a beautiful painting. You’re witnessing a snapshot of the swirling, turbulent dance of the atmosphere.</w:t>
      </w:r>
    </w:p>
    <w:p w14:paraId="3B2D10D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28. Which is closest in meaning to the underlined word “abstruse” in paragraph 2?</w:t>
      </w:r>
    </w:p>
    <w:p w14:paraId="7FC514B9">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Inappropriate.    B. Incomprehensible.</w:t>
      </w:r>
      <w:r>
        <w:rPr>
          <w:rFonts w:ascii="Times New Roman" w:cs="Times New Roman" w:hAnsi="Times New Roman"/>
          <w:sz w:val="24"/>
          <w:szCs w:val="24"/>
        </w:rPr>
        <w:t xml:space="preserve">  </w:t>
      </w:r>
      <w:r>
        <w:rPr>
          <w:rFonts w:ascii="Times New Roman" w:cs="Times New Roman" w:eastAsia="宋体" w:hAnsi="Times New Roman"/>
          <w:sz w:val="24"/>
          <w:szCs w:val="24"/>
        </w:rPr>
        <w:t>C. Inseparable.        D. Inaccurate.</w:t>
      </w:r>
    </w:p>
    <w:p w14:paraId="46B8FFE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29. Which of the following best illustrates Kolmogorov’s law?</w:t>
      </w:r>
    </w:p>
    <w:p w14:paraId="4594AFB5">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hAnsi="Times New Roman"/>
          <w:sz w:val="24"/>
          <w:szCs w:val="24"/>
        </w:rPr>
        <w:drawing>
          <wp:anchor allowOverlap="1" behindDoc="0" distB="0" distL="114300" distR="114300" distT="0" layoutInCell="1" locked="0" relativeHeight="251664384" simplePos="0">
            <wp:simplePos x="0" y="0"/>
            <wp:positionH relativeFrom="column">
              <wp:posOffset>4820285</wp:posOffset>
            </wp:positionH>
            <wp:positionV relativeFrom="paragraph">
              <wp:posOffset>101600</wp:posOffset>
            </wp:positionV>
            <wp:extent cx="1303020" cy="1203960"/>
            <wp:effectExtent b="2540" l="0" r="5080" t="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
                      <a:lum/>
                    </a:blip>
                    <a:stretch>
                      <a:fillRect/>
                    </a:stretch>
                  </pic:blipFill>
                  <pic:spPr>
                    <a:xfrm>
                      <a:off x="0" y="0"/>
                      <a:ext cx="1303020" cy="1203960"/>
                    </a:xfrm>
                    <a:prstGeom prst="rect">
                      <a:avLst/>
                    </a:prstGeom>
                    <a:noFill/>
                    <a:ln>
                      <a:noFill/>
                    </a:ln>
                  </pic:spPr>
                </pic:pic>
              </a:graphicData>
            </a:graphic>
          </wp:anchor>
        </w:drawing>
      </w:r>
      <w:r>
        <w:rPr>
          <w:rFonts w:ascii="Times New Roman" w:cs="Times New Roman" w:hAnsi="Times New Roman"/>
          <w:sz w:val="24"/>
          <w:szCs w:val="24"/>
        </w:rPr>
        <w:drawing>
          <wp:anchor allowOverlap="1" behindDoc="0" distB="0" distL="114300" distR="114300" distT="0" layoutInCell="1" locked="0" relativeHeight="251663360" simplePos="0">
            <wp:simplePos x="0" y="0"/>
            <wp:positionH relativeFrom="column">
              <wp:posOffset>3235325</wp:posOffset>
            </wp:positionH>
            <wp:positionV relativeFrom="paragraph">
              <wp:posOffset>91440</wp:posOffset>
            </wp:positionV>
            <wp:extent cx="1303020" cy="1203960"/>
            <wp:effectExtent b="2540" l="0" r="5080" t="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lum/>
                    </a:blip>
                    <a:stretch>
                      <a:fillRect/>
                    </a:stretch>
                  </pic:blipFill>
                  <pic:spPr>
                    <a:xfrm>
                      <a:off x="0" y="0"/>
                      <a:ext cx="1303020" cy="1203960"/>
                    </a:xfrm>
                    <a:prstGeom prst="rect">
                      <a:avLst/>
                    </a:prstGeom>
                    <a:noFill/>
                    <a:ln>
                      <a:noFill/>
                    </a:ln>
                  </pic:spPr>
                </pic:pic>
              </a:graphicData>
            </a:graphic>
          </wp:anchor>
        </w:drawing>
      </w:r>
      <w:r>
        <w:rPr>
          <w:rFonts w:ascii="Times New Roman" w:cs="Times New Roman" w:hAnsi="Times New Roman"/>
          <w:sz w:val="24"/>
          <w:szCs w:val="24"/>
        </w:rPr>
        <w:drawing>
          <wp:anchor allowOverlap="1" behindDoc="0" distB="0" distL="114300" distR="114300" distT="0" layoutInCell="1" locked="0" relativeHeight="251662336" simplePos="0">
            <wp:simplePos x="0" y="0"/>
            <wp:positionH relativeFrom="column">
              <wp:posOffset>1682750</wp:posOffset>
            </wp:positionH>
            <wp:positionV relativeFrom="paragraph">
              <wp:posOffset>97155</wp:posOffset>
            </wp:positionV>
            <wp:extent cx="1294130" cy="1193800"/>
            <wp:effectExtent b="6350" l="0" r="1270" t="0"/>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lum/>
                    </a:blip>
                    <a:stretch>
                      <a:fillRect/>
                    </a:stretch>
                  </pic:blipFill>
                  <pic:spPr>
                    <a:xfrm>
                      <a:off x="0" y="0"/>
                      <a:ext cx="1301295" cy="1200124"/>
                    </a:xfrm>
                    <a:prstGeom prst="rect">
                      <a:avLst/>
                    </a:prstGeom>
                    <a:noFill/>
                    <a:ln>
                      <a:noFill/>
                    </a:ln>
                  </pic:spPr>
                </pic:pic>
              </a:graphicData>
            </a:graphic>
          </wp:anchor>
        </w:drawing>
      </w:r>
      <w:r>
        <w:rPr>
          <w:rFonts w:ascii="Times New Roman" w:cs="Times New Roman" w:hAnsi="Times New Roman"/>
          <w:sz w:val="24"/>
          <w:szCs w:val="24"/>
        </w:rPr>
        <w:drawing>
          <wp:anchor allowOverlap="1" behindDoc="0" distB="0" distL="114300" distR="114300" distT="0" layoutInCell="1" locked="0" relativeHeight="251661312" simplePos="0">
            <wp:simplePos x="0" y="0"/>
            <wp:positionH relativeFrom="column">
              <wp:posOffset>160020</wp:posOffset>
            </wp:positionH>
            <wp:positionV relativeFrom="paragraph">
              <wp:posOffset>71120</wp:posOffset>
            </wp:positionV>
            <wp:extent cx="1303020" cy="1226820"/>
            <wp:effectExtent b="5080" l="0" r="5080" t="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lum/>
                    </a:blip>
                    <a:stretch>
                      <a:fillRect/>
                    </a:stretch>
                  </pic:blipFill>
                  <pic:spPr>
                    <a:xfrm>
                      <a:off x="0" y="0"/>
                      <a:ext cx="1303020" cy="1226820"/>
                    </a:xfrm>
                    <a:prstGeom prst="rect">
                      <a:avLst/>
                    </a:prstGeom>
                    <a:noFill/>
                    <a:ln>
                      <a:noFill/>
                    </a:ln>
                  </pic:spPr>
                </pic:pic>
              </a:graphicData>
            </a:graphic>
          </wp:anchor>
        </w:drawing>
      </w:r>
      <w:r>
        <w:rPr>
          <w:rFonts w:ascii="Times New Roman" w:cs="Times New Roman" w:eastAsia="宋体" w:hAnsi="Times New Roman"/>
          <w:sz w:val="24"/>
          <w:szCs w:val="24"/>
        </w:rPr>
        <w:t>A.</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 xml:space="preserve"> </w:t>
      </w:r>
      <w:r>
        <w:rPr>
          <w:rFonts w:ascii="Times New Roman" w:cs="Times New Roman" w:eastAsia="宋体" w:hAnsi="Times New Roman"/>
          <w:sz w:val="24"/>
          <w:szCs w:val="24"/>
        </w:rPr>
        <w:tab/>
      </w:r>
      <w:r>
        <w:rPr>
          <w:rFonts w:ascii="Times New Roman" w:cs="Times New Roman" w:eastAsia="宋体" w:hAnsi="Times New Roman"/>
          <w:sz w:val="24"/>
          <w:szCs w:val="24"/>
        </w:rPr>
        <w:t xml:space="preserve">B. </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 xml:space="preserve">C. </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ab/>
      </w:r>
      <w:r>
        <w:rPr>
          <w:rFonts w:ascii="Times New Roman" w:cs="Times New Roman" w:eastAsia="宋体" w:hAnsi="Times New Roman"/>
          <w:sz w:val="24"/>
          <w:szCs w:val="24"/>
        </w:rPr>
        <w:t xml:space="preserve">D. </w:t>
      </w:r>
    </w:p>
    <w:p w14:paraId="42DA1AF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4DD674CF">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4D79264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736CFE5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6D1730EF">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74258D5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30. What is the purpose of paragraph 4?</w:t>
      </w:r>
    </w:p>
    <w:p w14:paraId="6C444B1F">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To stress the significance of the discovery.</w:t>
      </w:r>
      <w:r>
        <w:rPr>
          <w:rFonts w:ascii="Times New Roman" w:cs="Times New Roman" w:hAnsi="Times New Roman"/>
          <w:sz w:val="24"/>
          <w:szCs w:val="24"/>
        </w:rPr>
        <w:t xml:space="preserve">       </w:t>
      </w:r>
      <w:r>
        <w:rPr>
          <w:rFonts w:ascii="Times New Roman" w:cs="Times New Roman" w:eastAsia="宋体" w:hAnsi="Times New Roman"/>
          <w:sz w:val="24"/>
          <w:szCs w:val="24"/>
        </w:rPr>
        <w:t>B. To state the complexity of natural phenomena.</w:t>
      </w:r>
    </w:p>
    <w:p w14:paraId="6FD5A8A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To applaud the exceptional talent of van Gogh.</w:t>
      </w:r>
      <w:r>
        <w:rPr>
          <w:rFonts w:ascii="Times New Roman" w:cs="Times New Roman" w:hAnsi="Times New Roman"/>
          <w:sz w:val="24"/>
          <w:szCs w:val="24"/>
        </w:rPr>
        <w:t xml:space="preserve">   </w:t>
      </w:r>
      <w:r>
        <w:rPr>
          <w:rFonts w:ascii="Times New Roman" w:cs="Times New Roman" w:eastAsia="宋体" w:hAnsi="Times New Roman"/>
          <w:sz w:val="24"/>
          <w:szCs w:val="24"/>
        </w:rPr>
        <w:t>D. To reveal the limitations of the 19century artists.</w:t>
      </w:r>
    </w:p>
    <w:p w14:paraId="72B31A8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31. What can be a suitable title for the text?</w:t>
      </w:r>
    </w:p>
    <w:p w14:paraId="720B9FD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Van Gogh: A Pioneer of Turbulence Research</w:t>
      </w:r>
      <w:r>
        <w:rPr>
          <w:rFonts w:ascii="Times New Roman" w:cs="Times New Roman" w:hAnsi="Times New Roman"/>
          <w:sz w:val="24"/>
          <w:szCs w:val="24"/>
        </w:rPr>
        <w:t xml:space="preserve">         </w:t>
      </w:r>
    </w:p>
    <w:p w14:paraId="10A2BF55">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B. Van Gogh: A Talented Artist or A Natural Scientist</w:t>
      </w:r>
    </w:p>
    <w:p w14:paraId="34C6EC43">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C. </w:t>
      </w:r>
      <w:r>
        <w:rPr>
          <w:rFonts w:ascii="Times New Roman" w:cs="Times New Roman" w:eastAsia="宋体" w:hAnsi="Times New Roman"/>
          <w:i/>
          <w:sz w:val="24"/>
          <w:szCs w:val="24"/>
        </w:rPr>
        <w:t>The Starry Night</w:t>
      </w:r>
      <w:r>
        <w:rPr>
          <w:rFonts w:ascii="Times New Roman" w:cs="Times New Roman" w:eastAsia="宋体" w:hAnsi="Times New Roman"/>
          <w:sz w:val="24"/>
          <w:szCs w:val="24"/>
        </w:rPr>
        <w:t>: Beauty Meets Scientific Precision</w:t>
      </w:r>
      <w:r>
        <w:rPr>
          <w:rFonts w:ascii="Times New Roman" w:cs="Times New Roman" w:hAnsi="Times New Roman"/>
          <w:sz w:val="24"/>
          <w:szCs w:val="24"/>
        </w:rPr>
        <w:t xml:space="preserve">    </w:t>
      </w:r>
    </w:p>
    <w:p w14:paraId="70B7C7C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D. </w:t>
      </w:r>
      <w:r>
        <w:rPr>
          <w:rFonts w:ascii="Times New Roman" w:cs="Times New Roman" w:eastAsia="宋体" w:hAnsi="Times New Roman"/>
          <w:i/>
          <w:sz w:val="24"/>
          <w:szCs w:val="24"/>
        </w:rPr>
        <w:t>The Starry Night</w:t>
      </w:r>
      <w:r>
        <w:rPr>
          <w:rFonts w:ascii="Times New Roman" w:cs="Times New Roman" w:eastAsia="宋体" w:hAnsi="Times New Roman"/>
          <w:sz w:val="24"/>
          <w:szCs w:val="24"/>
        </w:rPr>
        <w:t>: Art Teaches Atmospheric Physics</w:t>
      </w:r>
    </w:p>
    <w:p w14:paraId="5577367E">
      <w:pPr>
        <w:keepNext w:val="0"/>
        <w:keepLines w:val="0"/>
        <w:pageBreakBefore w:val="0"/>
        <w:widowControl w:val="0"/>
        <w:kinsoku/>
        <w:wordWrap/>
        <w:overflowPunct/>
        <w:topLinePunct w:val="0"/>
        <w:autoSpaceDE w:val="0"/>
        <w:autoSpaceDN w:val="0"/>
        <w:bidi w:val="0"/>
        <w:adjustRightInd w:val="0"/>
        <w:snapToGrid w:val="0"/>
        <w:spacing w:after="0" w:line="340" w:lineRule="exact"/>
        <w:jc w:val="center"/>
        <w:textAlignment w:val="auto"/>
        <w:rPr>
          <w:rFonts w:ascii="Times New Roman" w:cs="Times New Roman" w:hAnsi="Times New Roman"/>
          <w:b/>
          <w:sz w:val="24"/>
          <w:szCs w:val="24"/>
        </w:rPr>
      </w:pPr>
      <w:r>
        <w:rPr>
          <w:rFonts w:ascii="Times New Roman" w:cs="Times New Roman" w:eastAsia="宋体" w:hAnsi="Times New Roman"/>
          <w:b/>
          <w:sz w:val="24"/>
          <w:szCs w:val="24"/>
        </w:rPr>
        <w:t>D</w:t>
      </w:r>
    </w:p>
    <w:p w14:paraId="59725185">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The Department of Energy (DOE) released a draft report on greenhouse gases and the U.S. climate this July. Downplaying the extent to which humans are warming the planet, and questioning the links between global warming and extreme weather, the report argues that dramatic emission (排放) cuts could do more harm than good. In the weeks that followed the report’s release, climate researchers submitted lengthy, detailed responses. Their message was simple: The report gets the science, the risks, and the policy math wrong.</w:t>
      </w:r>
    </w:p>
    <w:p w14:paraId="11AE3BAD">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Take crops for example. The report begins by stating that extra carbon dioxide (CO</w:t>
      </w:r>
      <w:r>
        <w:rPr>
          <w:rFonts w:ascii="Times New Roman" w:cs="Times New Roman" w:eastAsia="宋体" w:hAnsi="Times New Roman"/>
          <w:sz w:val="24"/>
          <w:szCs w:val="24"/>
          <w:vertAlign w:val="subscript"/>
        </w:rPr>
        <w:t>2</w:t>
      </w:r>
      <w:r>
        <w:rPr>
          <w:rFonts w:ascii="Times New Roman" w:cs="Times New Roman" w:eastAsia="宋体" w:hAnsi="Times New Roman"/>
          <w:sz w:val="24"/>
          <w:szCs w:val="24"/>
        </w:rPr>
        <w:t>) can help plants grow. While that is true in a lab, it is not the whole story in a farmer’s field. Heatwaves, droughts, and shifts in rainfall can erase gains from higher CO</w:t>
      </w:r>
      <w:r>
        <w:rPr>
          <w:rFonts w:ascii="Times New Roman" w:cs="Times New Roman" w:eastAsia="宋体" w:hAnsi="Times New Roman"/>
          <w:sz w:val="24"/>
          <w:szCs w:val="24"/>
          <w:vertAlign w:val="subscript"/>
        </w:rPr>
        <w:t>2</w:t>
      </w:r>
      <w:r>
        <w:rPr>
          <w:rFonts w:ascii="Times New Roman" w:cs="Times New Roman" w:eastAsia="宋体" w:hAnsi="Times New Roman"/>
          <w:sz w:val="24"/>
          <w:szCs w:val="24"/>
        </w:rPr>
        <w:t xml:space="preserve"> levels. Any honest review must weigh CO</w:t>
      </w:r>
      <w:r>
        <w:rPr>
          <w:rFonts w:ascii="Times New Roman" w:cs="Times New Roman" w:eastAsia="宋体" w:hAnsi="Times New Roman"/>
          <w:sz w:val="24"/>
          <w:szCs w:val="24"/>
          <w:vertAlign w:val="subscript"/>
        </w:rPr>
        <w:t>2</w:t>
      </w:r>
      <w:r>
        <w:rPr>
          <w:rFonts w:ascii="Times New Roman" w:cs="Times New Roman" w:eastAsia="宋体" w:hAnsi="Times New Roman"/>
          <w:sz w:val="24"/>
          <w:szCs w:val="24"/>
        </w:rPr>
        <w:t xml:space="preserve">’s benefits against heat stress, water stress, and the emergence of new pests. But the DOE draft ignores </w:t>
      </w:r>
      <w:r>
        <w:rPr>
          <w:rFonts w:ascii="Times New Roman" w:cs="Times New Roman" w:eastAsia="宋体" w:hAnsi="Times New Roman"/>
          <w:b/>
          <w:sz w:val="24"/>
          <w:szCs w:val="24"/>
          <w:u w:val="single"/>
        </w:rPr>
        <w:t>that</w:t>
      </w:r>
      <w:r>
        <w:rPr>
          <w:rFonts w:ascii="Times New Roman" w:cs="Times New Roman" w:eastAsia="宋体" w:hAnsi="Times New Roman"/>
          <w:sz w:val="24"/>
          <w:szCs w:val="24"/>
        </w:rPr>
        <w:t>.</w:t>
      </w:r>
    </w:p>
    <w:p w14:paraId="643425F3">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hint="eastAsia"/>
          <w:sz w:val="24"/>
          <w:szCs w:val="24"/>
          <w:lang w:eastAsia="zh-CN" w:val="en-US"/>
        </w:rPr>
      </w:pPr>
      <w:r>
        <w:rPr>
          <w:rFonts w:ascii="Times New Roman" w:cs="Times New Roman" w:eastAsia="宋体" w:hAnsi="Times New Roman"/>
          <w:sz w:val="24"/>
          <w:szCs w:val="24"/>
        </w:rPr>
        <w:t>As for humans’ role, the draft argues that humans play a relatively minor role in current warming, and implies that biased measurements are to blame for studies that claim otherwise. However, the best evidence still suggests that human emissions are the primary driver. That is why every major assessment, from the Intergovernmental Panel on Climate Change to the U.S. National Climate Assessment, credits the most recent warming to human activity.</w:t>
      </w:r>
      <w:r>
        <w:rPr>
          <w:rFonts w:ascii="Times New Roman" w:cs="Times New Roman" w:eastAsia="宋体" w:hAnsi="Times New Roman" w:hint="eastAsia"/>
          <w:sz w:val="24"/>
          <w:szCs w:val="24"/>
          <w:lang w:eastAsia="zh-CN" w:val="en-US"/>
        </w:rPr>
        <w:t xml:space="preserve">  </w:t>
      </w:r>
    </w:p>
    <w:p w14:paraId="3FA0CDC5">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On the extremes, the draft states that U.S. records do not support increases in heat waves, heavy rainfall, droughts, hurricanes, or wildfires. Here again, the reply from climate experts is direct: The literature shows clear increases in many of these risks, with regional differences, while the DOE draft quotes the records selectively or out of context. Examining the compound extremes reveals that we are on track for a warmer baseline climate, which will lead to more crop losses, and more urban flood damage.</w:t>
      </w:r>
    </w:p>
    <w:p w14:paraId="1702C706">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So what can we do? Don’t let the report cloud our judgments. The basics still stand: Greenhouse gases trap heat, and more heat increases the base risks for extreme weather events. Cutting emissions lowers those risks, and acting sooner is cheaper than acting late.</w:t>
      </w:r>
    </w:p>
    <w:p w14:paraId="6099FD74">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32. What do climate researchers argue about the DOE draft report?</w:t>
      </w:r>
    </w:p>
    <w:p w14:paraId="42DC069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It builds on unscientific foundation.</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B. It overstates human-caused warming.</w:t>
      </w:r>
    </w:p>
    <w:p w14:paraId="23EE0AF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It advocates dramatic emission reductions.</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D. It owes global warming to extreme weather.</w:t>
      </w:r>
    </w:p>
    <w:p w14:paraId="7E28869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33. What does the underlined word “that” in paragraph 2 refer to?</w:t>
      </w:r>
    </w:p>
    <w:p w14:paraId="0D645CB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The necessity of field research.</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hAnsi="Times New Roman" w:hint="eastAsia"/>
          <w:sz w:val="24"/>
          <w:szCs w:val="24"/>
          <w:lang w:eastAsia="zh-CN" w:val="en-US"/>
        </w:rPr>
        <w:tab/>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B. The importance of lab experiment.</w:t>
      </w:r>
    </w:p>
    <w:p w14:paraId="4F72FBF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The occurrence of natural disasters.</w:t>
      </w:r>
      <w:r>
        <w:rPr>
          <w:rFonts w:ascii="Times New Roman" w:cs="Times New Roman" w:hAnsi="Times New Roman"/>
          <w:sz w:val="24"/>
          <w:szCs w:val="24"/>
        </w:rPr>
        <w:t xml:space="preserve">     </w:t>
      </w:r>
      <w:r>
        <w:rPr>
          <w:rFonts w:ascii="Times New Roman" w:cs="Times New Roman" w:hAnsi="Times New Roman" w:hint="eastAsia"/>
          <w:sz w:val="24"/>
          <w:szCs w:val="24"/>
          <w:lang w:eastAsia="zh-CN" w:val="en-US"/>
        </w:rPr>
        <w:tab/>
      </w:r>
      <w:r>
        <w:rPr>
          <w:rFonts w:ascii="Times New Roman" w:cs="Times New Roman" w:hAnsi="Times New Roman" w:hint="eastAsia"/>
          <w:sz w:val="24"/>
          <w:szCs w:val="24"/>
          <w:lang w:eastAsia="zh-CN" w:val="en-US"/>
        </w:rPr>
        <w:tab/>
      </w:r>
      <w:r>
        <w:rPr>
          <w:rFonts w:ascii="Times New Roman" w:cs="Times New Roman" w:hAnsi="Times New Roman" w:hint="eastAsia"/>
          <w:sz w:val="24"/>
          <w:szCs w:val="24"/>
          <w:lang w:eastAsia="zh-CN" w:val="en-US"/>
        </w:rPr>
        <w:tab/>
      </w:r>
      <w:r>
        <w:rPr>
          <w:rFonts w:ascii="Times New Roman" w:cs="Times New Roman" w:eastAsia="宋体" w:hAnsi="Times New Roman"/>
          <w:sz w:val="24"/>
          <w:szCs w:val="24"/>
        </w:rPr>
        <w:t>D. The overall evaluation of CO</w:t>
      </w:r>
      <w:r>
        <w:rPr>
          <w:rFonts w:ascii="Times New Roman" w:cs="Times New Roman" w:eastAsia="宋体" w:hAnsi="Times New Roman"/>
          <w:sz w:val="24"/>
          <w:szCs w:val="24"/>
          <w:vertAlign w:val="subscript"/>
        </w:rPr>
        <w:t>2</w:t>
      </w:r>
      <w:r>
        <w:rPr>
          <w:rFonts w:ascii="Times New Roman" w:cs="Times New Roman" w:eastAsia="宋体" w:hAnsi="Times New Roman"/>
          <w:sz w:val="24"/>
          <w:szCs w:val="24"/>
        </w:rPr>
        <w:t>’s effects.</w:t>
      </w:r>
    </w:p>
    <w:p w14:paraId="09380AA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34. Which best describes the draft’s citations?</w:t>
      </w:r>
    </w:p>
    <w:p w14:paraId="45FE0BD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Authoritative.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Out-dated.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One-sided.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Picky.</w:t>
      </w:r>
    </w:p>
    <w:p w14:paraId="3E1979D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35. What is the structure of the passage? (P=paragraph)</w:t>
      </w:r>
    </w:p>
    <w:p w14:paraId="7264308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hAnsi="Times New Roman"/>
          <w:sz w:val="24"/>
          <w:szCs w:val="24"/>
        </w:rPr>
        <w:drawing>
          <wp:anchor allowOverlap="1" behindDoc="0" distB="0" distL="114300" distR="114300" distT="0" layoutInCell="1" locked="0" relativeHeight="251668480" simplePos="0">
            <wp:simplePos x="0" y="0"/>
            <wp:positionH relativeFrom="column">
              <wp:posOffset>3853180</wp:posOffset>
            </wp:positionH>
            <wp:positionV relativeFrom="paragraph">
              <wp:posOffset>107315</wp:posOffset>
            </wp:positionV>
            <wp:extent cx="701040" cy="883920"/>
            <wp:effectExtent b="5080" l="0" r="10160" t="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lum/>
                    </a:blip>
                    <a:stretch>
                      <a:fillRect/>
                    </a:stretch>
                  </pic:blipFill>
                  <pic:spPr>
                    <a:xfrm>
                      <a:off x="0" y="0"/>
                      <a:ext cx="701040" cy="883920"/>
                    </a:xfrm>
                    <a:prstGeom prst="rect">
                      <a:avLst/>
                    </a:prstGeom>
                    <a:noFill/>
                    <a:ln>
                      <a:noFill/>
                    </a:ln>
                  </pic:spPr>
                </pic:pic>
              </a:graphicData>
            </a:graphic>
          </wp:anchor>
        </w:drawing>
      </w:r>
      <w:r>
        <w:rPr>
          <w:rFonts w:ascii="Times New Roman" w:cs="Times New Roman" w:hAnsi="Times New Roman"/>
          <w:sz w:val="24"/>
          <w:szCs w:val="24"/>
        </w:rPr>
        <w:drawing>
          <wp:anchor allowOverlap="1" behindDoc="0" distB="0" distL="114300" distR="114300" distT="0" layoutInCell="1" locked="0" relativeHeight="251667456" simplePos="0">
            <wp:simplePos x="0" y="0"/>
            <wp:positionH relativeFrom="column">
              <wp:posOffset>2671445</wp:posOffset>
            </wp:positionH>
            <wp:positionV relativeFrom="paragraph">
              <wp:posOffset>127000</wp:posOffset>
            </wp:positionV>
            <wp:extent cx="678180" cy="937260"/>
            <wp:effectExtent b="2540" l="0" r="7620" t="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lum/>
                    </a:blip>
                    <a:stretch>
                      <a:fillRect/>
                    </a:stretch>
                  </pic:blipFill>
                  <pic:spPr>
                    <a:xfrm>
                      <a:off x="0" y="0"/>
                      <a:ext cx="678180" cy="937260"/>
                    </a:xfrm>
                    <a:prstGeom prst="rect">
                      <a:avLst/>
                    </a:prstGeom>
                    <a:noFill/>
                    <a:ln>
                      <a:noFill/>
                    </a:ln>
                  </pic:spPr>
                </pic:pic>
              </a:graphicData>
            </a:graphic>
          </wp:anchor>
        </w:drawing>
      </w:r>
      <w:r>
        <w:rPr>
          <w:rFonts w:ascii="Times New Roman" w:cs="Times New Roman" w:hAnsi="Times New Roman"/>
          <w:sz w:val="24"/>
          <w:szCs w:val="24"/>
        </w:rPr>
        <w:drawing>
          <wp:anchor allowOverlap="1" behindDoc="0" distB="0" distL="114300" distR="114300" distT="0" layoutInCell="1" locked="0" relativeHeight="251665408" simplePos="0">
            <wp:simplePos x="0" y="0"/>
            <wp:positionH relativeFrom="column">
              <wp:posOffset>219075</wp:posOffset>
            </wp:positionH>
            <wp:positionV relativeFrom="paragraph">
              <wp:posOffset>142875</wp:posOffset>
            </wp:positionV>
            <wp:extent cx="777240" cy="815340"/>
            <wp:effectExtent b="10160" l="0" r="10160" t="0"/>
            <wp:wrapNone/>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3">
                      <a:lum/>
                    </a:blip>
                    <a:stretch>
                      <a:fillRect/>
                    </a:stretch>
                  </pic:blipFill>
                  <pic:spPr>
                    <a:xfrm>
                      <a:off x="0" y="0"/>
                      <a:ext cx="777240" cy="815340"/>
                    </a:xfrm>
                    <a:prstGeom prst="rect">
                      <a:avLst/>
                    </a:prstGeom>
                    <a:noFill/>
                    <a:ln>
                      <a:noFill/>
                    </a:ln>
                  </pic:spPr>
                </pic:pic>
              </a:graphicData>
            </a:graphic>
          </wp:anchor>
        </w:drawing>
      </w:r>
      <w:r>
        <w:rPr>
          <w:rFonts w:ascii="Times New Roman" w:cs="Times New Roman" w:eastAsia="宋体" w:hAnsi="Times New Roman"/>
          <w:sz w:val="24"/>
          <w:szCs w:val="24"/>
        </w:rPr>
        <w:t xml:space="preserve">A. </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ab/>
      </w:r>
      <w:r>
        <w:rPr>
          <w:rFonts w:ascii="Times New Roman" w:cs="Times New Roman" w:eastAsia="宋体" w:hAnsi="Times New Roman"/>
          <w:sz w:val="24"/>
          <w:szCs w:val="24"/>
        </w:rPr>
        <w:t xml:space="preserve">B. </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 xml:space="preserve">C. </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 xml:space="preserve">D. </w:t>
      </w:r>
    </w:p>
    <w:p w14:paraId="08EF6C3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r>
        <w:rPr>
          <w:rFonts w:ascii="Times New Roman" w:cs="Times New Roman" w:hAnsi="Times New Roman"/>
          <w:sz w:val="24"/>
          <w:szCs w:val="24"/>
        </w:rPr>
        <w:drawing>
          <wp:anchor allowOverlap="1" behindDoc="0" distB="0" distL="114300" distR="114300" distT="0" layoutInCell="1" locked="0" relativeHeight="251666432" simplePos="0">
            <wp:simplePos x="0" y="0"/>
            <wp:positionH relativeFrom="column">
              <wp:posOffset>1417955</wp:posOffset>
            </wp:positionH>
            <wp:positionV relativeFrom="paragraph">
              <wp:posOffset>635</wp:posOffset>
            </wp:positionV>
            <wp:extent cx="914400" cy="693420"/>
            <wp:effectExtent b="5080" l="0" r="0" t="0"/>
            <wp:wrapNone/>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14">
                      <a:lum/>
                    </a:blip>
                    <a:stretch>
                      <a:fillRect/>
                    </a:stretch>
                  </pic:blipFill>
                  <pic:spPr>
                    <a:xfrm>
                      <a:off x="0" y="0"/>
                      <a:ext cx="914400" cy="693420"/>
                    </a:xfrm>
                    <a:prstGeom prst="rect">
                      <a:avLst/>
                    </a:prstGeom>
                    <a:noFill/>
                    <a:ln>
                      <a:noFill/>
                    </a:ln>
                  </pic:spPr>
                </pic:pic>
              </a:graphicData>
            </a:graphic>
          </wp:anchor>
        </w:drawing>
      </w:r>
    </w:p>
    <w:p w14:paraId="0C1A815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7C4DE122">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613ED20D">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b/>
          <w:sz w:val="24"/>
          <w:szCs w:val="24"/>
        </w:rPr>
      </w:pPr>
    </w:p>
    <w:p w14:paraId="08A69BD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第二节（共5小题；每小题2.5分，满分12.5分）</w:t>
      </w:r>
    </w:p>
    <w:p w14:paraId="7AB43C45">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阅读下面短文，从短文后的选项中选出可以填入空白处的最佳选项。选项中有两项为多余选项。</w:t>
      </w:r>
    </w:p>
    <w:p w14:paraId="6F792EBB">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Our world faces a twofold challenge: feeding a population projected to reach 10 billion by 2050 while minimizing environmental degradation. Precision agriculture (PA) emerges as a transformative solution. </w:t>
      </w:r>
      <w:r>
        <w:rPr>
          <w:rFonts w:ascii="Times New Roman" w:cs="Times New Roman" w:eastAsia="宋体" w:hAnsi="Times New Roman"/>
          <w:sz w:val="24"/>
          <w:szCs w:val="24"/>
          <w:u w:val="single"/>
        </w:rPr>
        <w:t xml:space="preserve">   36   </w:t>
      </w:r>
      <w:r>
        <w:rPr>
          <w:rFonts w:ascii="Times New Roman" w:cs="Times New Roman" w:eastAsia="宋体" w:hAnsi="Times New Roman"/>
          <w:sz w:val="24"/>
          <w:szCs w:val="24"/>
        </w:rPr>
        <w:t xml:space="preserve"> To put it precisely, it uses digital tools and real-time data to tailor farming practices-from planting to harvesting. This data-driven approach promises not only higher yields but also greater sustainability, making it a cornerstone of modern food systems.</w:t>
      </w:r>
    </w:p>
    <w:p w14:paraId="1702ABF4">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One example is the use of drones equipped with multispectral sensors to monitor crop health. The drones fly over the fields and take high-resolution photos and data in a variety of light wavelengths. Weaker plants show clear differences in light reflection when compared to healthy ones. </w:t>
      </w:r>
      <w:r>
        <w:rPr>
          <w:rFonts w:ascii="Times New Roman" w:cs="Times New Roman" w:eastAsia="宋体" w:hAnsi="Times New Roman"/>
          <w:sz w:val="24"/>
          <w:szCs w:val="24"/>
          <w:u w:val="single"/>
        </w:rPr>
        <w:t xml:space="preserve">   37   </w:t>
      </w:r>
      <w:r>
        <w:rPr>
          <w:rFonts w:ascii="Times New Roman" w:cs="Times New Roman" w:eastAsia="宋体" w:hAnsi="Times New Roman"/>
          <w:sz w:val="24"/>
          <w:szCs w:val="24"/>
        </w:rPr>
        <w:t xml:space="preserve"> They can apply fertilizer, water, or pesticides just where they are needed instead of randomly over their fields.</w:t>
      </w:r>
    </w:p>
    <w:p w14:paraId="5C8B7865">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u w:val="single"/>
        </w:rPr>
        <w:t xml:space="preserve">   38   </w:t>
      </w:r>
      <w:r>
        <w:rPr>
          <w:rFonts w:ascii="Times New Roman" w:cs="Times New Roman" w:eastAsia="宋体" w:hAnsi="Times New Roman"/>
          <w:sz w:val="24"/>
          <w:szCs w:val="24"/>
        </w:rPr>
        <w:t xml:space="preserve"> High upfront costs for equipment and software can exclude small-scale farmers, particularly in low-income regions. Data privacy concerns also arise as more farm operations rely on interconnected digital systems. </w:t>
      </w:r>
      <w:r>
        <w:rPr>
          <w:rFonts w:ascii="Times New Roman" w:cs="Times New Roman" w:eastAsia="宋体" w:hAnsi="Times New Roman"/>
          <w:sz w:val="24"/>
          <w:szCs w:val="24"/>
          <w:u w:val="single"/>
        </w:rPr>
        <w:t xml:space="preserve">   39   </w:t>
      </w:r>
      <w:r>
        <w:rPr>
          <w:rFonts w:ascii="Times New Roman" w:cs="Times New Roman" w:eastAsia="宋体" w:hAnsi="Times New Roman"/>
          <w:sz w:val="24"/>
          <w:szCs w:val="24"/>
        </w:rPr>
        <w:t xml:space="preserve"> Governments and private sectors must invest in education and rural broadband expansion. Besides, collaborations between tech companies, universities, and farmers’ cooperatives can help speed up innovation.</w:t>
      </w:r>
    </w:p>
    <w:p w14:paraId="6D96A2D7">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As climate change intensifies, PA will play a critical role in building a food system capable of adapting to shifting weather patterns. Its ability to turn data into actionable insights may well determine whether we can feed future generations without sacrificing the health of our Earth. </w:t>
      </w:r>
      <w:r>
        <w:rPr>
          <w:rFonts w:ascii="Times New Roman" w:cs="Times New Roman" w:eastAsia="宋体" w:hAnsi="Times New Roman"/>
          <w:sz w:val="24"/>
          <w:szCs w:val="24"/>
          <w:u w:val="single"/>
        </w:rPr>
        <w:t xml:space="preserve">   40   </w:t>
      </w:r>
    </w:p>
    <w:p w14:paraId="46F1FE60">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In a world where every decision matters, there’s no better time to embrace this revolution.</w:t>
      </w:r>
    </w:p>
    <w:p w14:paraId="4CB894D9">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A. PA is not without its challenges.</w:t>
      </w:r>
    </w:p>
    <w:p w14:paraId="603318DB">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B. It functions as a one-size-fits-all approach.</w:t>
      </w:r>
    </w:p>
    <w:p w14:paraId="234D631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C. To overcome these challenges, joint efforts are needed.</w:t>
      </w:r>
    </w:p>
    <w:p w14:paraId="6ADF923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D. Using the information, farmers can make focused decisions.</w:t>
      </w:r>
    </w:p>
    <w:p w14:paraId="1DFA3E6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E. It uses advanced technologies to optimize every aspect of farming.</w:t>
      </w:r>
    </w:p>
    <w:p w14:paraId="24389BD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F. By making data-dependent decisions, farmers can improve productivity.</w:t>
      </w:r>
    </w:p>
    <w:p w14:paraId="2AC0015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G. In essence, PA isn’t just about growing more; it’s about growing smarter.</w:t>
      </w:r>
    </w:p>
    <w:p w14:paraId="230140B4">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第三部分  语言运用（共两节，满分30分）</w:t>
      </w:r>
    </w:p>
    <w:p w14:paraId="021BECC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第一节（共15小题；每小题1分，满分15分）</w:t>
      </w:r>
    </w:p>
    <w:p w14:paraId="0457F274">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阅读下面短文，从每题所给的A, B, CD四个选项中选出可以填入空白处的最佳选项。</w:t>
      </w:r>
    </w:p>
    <w:p w14:paraId="3CFD034A">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Dentist Alberto Inzulza Galdames was born in rural Chile. While growing up, he became </w:t>
      </w:r>
      <w:r>
        <w:rPr>
          <w:rFonts w:ascii="Times New Roman" w:cs="Times New Roman" w:eastAsia="宋体" w:hAnsi="Times New Roman"/>
          <w:sz w:val="24"/>
          <w:szCs w:val="24"/>
          <w:u w:val="single"/>
        </w:rPr>
        <w:t xml:space="preserve">   41   </w:t>
      </w:r>
      <w:r>
        <w:rPr>
          <w:rFonts w:ascii="Times New Roman" w:cs="Times New Roman" w:eastAsia="宋体" w:hAnsi="Times New Roman"/>
          <w:sz w:val="24"/>
          <w:szCs w:val="24"/>
        </w:rPr>
        <w:t xml:space="preserve"> of the health inequities (不公平) in his community. Dental care was hard to </w:t>
      </w:r>
      <w:r>
        <w:rPr>
          <w:rFonts w:ascii="Times New Roman" w:cs="Times New Roman" w:eastAsia="宋体" w:hAnsi="Times New Roman"/>
          <w:sz w:val="24"/>
          <w:szCs w:val="24"/>
          <w:u w:val="single"/>
        </w:rPr>
        <w:t xml:space="preserve">   42   </w:t>
      </w:r>
      <w:r>
        <w:rPr>
          <w:rFonts w:ascii="Times New Roman" w:cs="Times New Roman" w:eastAsia="宋体" w:hAnsi="Times New Roman"/>
          <w:sz w:val="24"/>
          <w:szCs w:val="24"/>
        </w:rPr>
        <w:t xml:space="preserve"> in his village, which was hours away from the nearest city and, for many, it was </w:t>
      </w:r>
      <w:r>
        <w:rPr>
          <w:rFonts w:ascii="Times New Roman" w:cs="Times New Roman" w:eastAsia="宋体" w:hAnsi="Times New Roman"/>
          <w:sz w:val="24"/>
          <w:szCs w:val="24"/>
          <w:u w:val="single"/>
        </w:rPr>
        <w:t xml:space="preserve">   43   </w:t>
      </w:r>
      <w:r>
        <w:rPr>
          <w:rFonts w:ascii="Times New Roman" w:cs="Times New Roman" w:eastAsia="宋体" w:hAnsi="Times New Roman"/>
          <w:sz w:val="24"/>
          <w:szCs w:val="24"/>
        </w:rPr>
        <w:t xml:space="preserve"> on a list of pressing financial needs.</w:t>
      </w:r>
    </w:p>
    <w:p w14:paraId="517412BA">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The ambition to </w:t>
      </w:r>
      <w:r>
        <w:rPr>
          <w:rFonts w:ascii="Times New Roman" w:cs="Times New Roman" w:eastAsia="宋体" w:hAnsi="Times New Roman"/>
          <w:sz w:val="24"/>
          <w:szCs w:val="24"/>
          <w:u w:val="single"/>
        </w:rPr>
        <w:t xml:space="preserve">   44   </w:t>
      </w:r>
      <w:r>
        <w:rPr>
          <w:rFonts w:ascii="Times New Roman" w:cs="Times New Roman" w:eastAsia="宋体" w:hAnsi="Times New Roman"/>
          <w:sz w:val="24"/>
          <w:szCs w:val="24"/>
        </w:rPr>
        <w:t xml:space="preserve"> access to health care for people in these underserved communities </w:t>
      </w:r>
      <w:r>
        <w:rPr>
          <w:rFonts w:ascii="Times New Roman" w:cs="Times New Roman" w:eastAsia="宋体" w:hAnsi="Times New Roman"/>
          <w:sz w:val="24"/>
          <w:szCs w:val="24"/>
          <w:u w:val="single"/>
        </w:rPr>
        <w:t xml:space="preserve">   45   </w:t>
      </w:r>
      <w:r>
        <w:rPr>
          <w:rFonts w:ascii="Times New Roman" w:cs="Times New Roman" w:eastAsia="宋体" w:hAnsi="Times New Roman"/>
          <w:sz w:val="24"/>
          <w:szCs w:val="24"/>
        </w:rPr>
        <w:t xml:space="preserve"> him to study dentistry at Finis Terrae University in Chile. As luck would have it, on the last semester, he was </w:t>
      </w:r>
      <w:r>
        <w:rPr>
          <w:rFonts w:ascii="Times New Roman" w:cs="Times New Roman" w:eastAsia="宋体" w:hAnsi="Times New Roman"/>
          <w:sz w:val="24"/>
          <w:szCs w:val="24"/>
          <w:u w:val="single"/>
        </w:rPr>
        <w:t xml:space="preserve">   46   </w:t>
      </w:r>
      <w:r>
        <w:rPr>
          <w:rFonts w:ascii="Times New Roman" w:cs="Times New Roman" w:eastAsia="宋体" w:hAnsi="Times New Roman"/>
          <w:sz w:val="24"/>
          <w:szCs w:val="24"/>
        </w:rPr>
        <w:t xml:space="preserve"> as an exchange student to Harvard University. While studying there, he took </w:t>
      </w:r>
      <w:r>
        <w:rPr>
          <w:rFonts w:ascii="Times New Roman" w:cs="Times New Roman" w:eastAsia="宋体" w:hAnsi="Times New Roman"/>
          <w:sz w:val="24"/>
          <w:szCs w:val="24"/>
          <w:u w:val="single"/>
        </w:rPr>
        <w:t xml:space="preserve">   47   </w:t>
      </w:r>
      <w:r>
        <w:rPr>
          <w:rFonts w:ascii="Times New Roman" w:cs="Times New Roman" w:eastAsia="宋体" w:hAnsi="Times New Roman"/>
          <w:sz w:val="24"/>
          <w:szCs w:val="24"/>
        </w:rPr>
        <w:t xml:space="preserve"> to serve as a volunteer teacher and dentist in Nepal, where he started a nongovernmental organization </w:t>
      </w:r>
      <w:r>
        <w:rPr>
          <w:rFonts w:ascii="Times New Roman" w:cs="Times New Roman" w:eastAsia="宋体" w:hAnsi="Times New Roman"/>
          <w:sz w:val="24"/>
          <w:szCs w:val="24"/>
          <w:u w:val="single"/>
        </w:rPr>
        <w:t xml:space="preserve">   48   </w:t>
      </w:r>
      <w:r>
        <w:rPr>
          <w:rFonts w:ascii="Times New Roman" w:cs="Times New Roman" w:eastAsia="宋体" w:hAnsi="Times New Roman"/>
          <w:sz w:val="24"/>
          <w:szCs w:val="24"/>
        </w:rPr>
        <w:t xml:space="preserve"> to promoting health education. Meanwhile, he focused on </w:t>
      </w:r>
      <w:r>
        <w:rPr>
          <w:rFonts w:ascii="Times New Roman" w:cs="Times New Roman" w:eastAsia="宋体" w:hAnsi="Times New Roman"/>
          <w:sz w:val="24"/>
          <w:szCs w:val="24"/>
          <w:u w:val="single"/>
        </w:rPr>
        <w:t xml:space="preserve">   49   </w:t>
      </w:r>
      <w:r>
        <w:rPr>
          <w:rFonts w:ascii="Times New Roman" w:cs="Times New Roman" w:eastAsia="宋体" w:hAnsi="Times New Roman"/>
          <w:sz w:val="24"/>
          <w:szCs w:val="24"/>
        </w:rPr>
        <w:t xml:space="preserve"> gaps in health care.</w:t>
      </w:r>
    </w:p>
    <w:p w14:paraId="6CFF46DB">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But even as he traveled the world, Inzulza remained firmly </w:t>
      </w:r>
      <w:r>
        <w:rPr>
          <w:rFonts w:ascii="Times New Roman" w:cs="Times New Roman" w:eastAsia="宋体" w:hAnsi="Times New Roman"/>
          <w:sz w:val="24"/>
          <w:szCs w:val="24"/>
          <w:u w:val="single"/>
        </w:rPr>
        <w:t xml:space="preserve">   50   </w:t>
      </w:r>
      <w:r>
        <w:rPr>
          <w:rFonts w:ascii="Times New Roman" w:cs="Times New Roman" w:eastAsia="宋体" w:hAnsi="Times New Roman"/>
          <w:sz w:val="24"/>
          <w:szCs w:val="24"/>
        </w:rPr>
        <w:t xml:space="preserve"> in his family and community. After graduation, he returned to seeing patients in Chile, but with a broader </w:t>
      </w:r>
      <w:r>
        <w:rPr>
          <w:rFonts w:ascii="Times New Roman" w:cs="Times New Roman" w:eastAsia="宋体" w:hAnsi="Times New Roman"/>
          <w:sz w:val="24"/>
          <w:szCs w:val="24"/>
          <w:u w:val="single"/>
        </w:rPr>
        <w:t xml:space="preserve">   51   </w:t>
      </w:r>
      <w:r>
        <w:rPr>
          <w:rFonts w:ascii="Times New Roman" w:cs="Times New Roman" w:eastAsia="宋体" w:hAnsi="Times New Roman"/>
          <w:sz w:val="24"/>
          <w:szCs w:val="24"/>
        </w:rPr>
        <w:t xml:space="preserve">, on how to advocate for their needs. He started to see bad teeth as more than just a </w:t>
      </w:r>
      <w:r>
        <w:rPr>
          <w:rFonts w:ascii="Times New Roman" w:cs="Times New Roman" w:eastAsia="宋体" w:hAnsi="Times New Roman"/>
          <w:sz w:val="24"/>
          <w:szCs w:val="24"/>
          <w:u w:val="single"/>
        </w:rPr>
        <w:t xml:space="preserve">   52   </w:t>
      </w:r>
      <w:r>
        <w:rPr>
          <w:rFonts w:ascii="Times New Roman" w:cs="Times New Roman" w:eastAsia="宋体" w:hAnsi="Times New Roman"/>
          <w:sz w:val="24"/>
          <w:szCs w:val="24"/>
        </w:rPr>
        <w:t xml:space="preserve"> of pain but a symptom of the ways that lower-income people around the world are </w:t>
      </w:r>
      <w:r>
        <w:rPr>
          <w:rFonts w:ascii="Times New Roman" w:cs="Times New Roman" w:eastAsia="宋体" w:hAnsi="Times New Roman"/>
          <w:sz w:val="24"/>
          <w:szCs w:val="24"/>
          <w:u w:val="single"/>
        </w:rPr>
        <w:t xml:space="preserve">   53   </w:t>
      </w:r>
      <w:r>
        <w:rPr>
          <w:rFonts w:ascii="Times New Roman" w:cs="Times New Roman" w:eastAsia="宋体" w:hAnsi="Times New Roman"/>
          <w:sz w:val="24"/>
          <w:szCs w:val="24"/>
        </w:rPr>
        <w:t xml:space="preserve"> by health systems.</w:t>
      </w:r>
    </w:p>
    <w:p w14:paraId="184E1EDF">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As for his future plan, Inzulza hopes to make more </w:t>
      </w:r>
      <w:r>
        <w:rPr>
          <w:rFonts w:ascii="Times New Roman" w:cs="Times New Roman" w:eastAsia="宋体" w:hAnsi="Times New Roman"/>
          <w:sz w:val="24"/>
          <w:szCs w:val="24"/>
          <w:u w:val="single"/>
        </w:rPr>
        <w:t xml:space="preserve">   54   </w:t>
      </w:r>
      <w:r>
        <w:rPr>
          <w:rFonts w:ascii="Times New Roman" w:cs="Times New Roman" w:eastAsia="宋体" w:hAnsi="Times New Roman"/>
          <w:sz w:val="24"/>
          <w:szCs w:val="24"/>
        </w:rPr>
        <w:t xml:space="preserve"> to the development of a more inclusive and equitable health care system. “I’m not just a dentist of Chile,” Inzulza said. “I’m working on something </w:t>
      </w:r>
      <w:r>
        <w:rPr>
          <w:rFonts w:ascii="Times New Roman" w:cs="Times New Roman" w:eastAsia="宋体" w:hAnsi="Times New Roman"/>
          <w:sz w:val="24"/>
          <w:szCs w:val="24"/>
          <w:u w:val="single"/>
        </w:rPr>
        <w:t xml:space="preserve">   55   </w:t>
      </w:r>
      <w:r>
        <w:rPr>
          <w:rFonts w:ascii="Times New Roman" w:cs="Times New Roman" w:eastAsia="宋体" w:hAnsi="Times New Roman"/>
          <w:sz w:val="24"/>
          <w:szCs w:val="24"/>
        </w:rPr>
        <w:t>, leveling the inequality in health care.”</w:t>
      </w:r>
    </w:p>
    <w:p w14:paraId="0803064A">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41. A. ashamed</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aware</w:t>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tired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cautious</w:t>
      </w:r>
    </w:p>
    <w:p w14:paraId="7714FDFA">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42. A. refer to</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carry out</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get across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come by</w:t>
      </w:r>
    </w:p>
    <w:p w14:paraId="7B604964">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43. A. low</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new</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common</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obvious</w:t>
      </w:r>
    </w:p>
    <w:p w14:paraId="37EC7EFC">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44. A. link</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confirm</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balance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enhance</w:t>
      </w:r>
    </w:p>
    <w:p w14:paraId="06D0548E">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45. A. enabled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reminded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drove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taught</w:t>
      </w:r>
    </w:p>
    <w:p w14:paraId="0148783F">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46. A. selected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promoted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named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labeled</w:t>
      </w:r>
    </w:p>
    <w:p w14:paraId="5439C641">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47. A. advice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shelter</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courage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time</w:t>
      </w:r>
    </w:p>
    <w:p w14:paraId="47777C63">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48. A. accustomed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dedicated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limited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exposed</w:t>
      </w:r>
    </w:p>
    <w:p w14:paraId="4DEBBFED">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49. A. recording</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measuring</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revealing</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bridging</w:t>
      </w:r>
    </w:p>
    <w:p w14:paraId="682EB865">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50. A. skilled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interested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rooted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stuck</w:t>
      </w:r>
    </w:p>
    <w:p w14:paraId="6364D79A">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51. A. assumption</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perspective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coverage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tolerance</w:t>
      </w:r>
    </w:p>
    <w:p w14:paraId="2EB011C7">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52. A. source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sense</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symbol</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knowledge</w:t>
      </w:r>
    </w:p>
    <w:p w14:paraId="33A6C92C">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53. A. challenged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tracked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failed</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charged</w:t>
      </w:r>
    </w:p>
    <w:p w14:paraId="20807A92">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54. A. contributions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sacrifices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choices</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profits</w:t>
      </w:r>
    </w:p>
    <w:p w14:paraId="7BEB07DB">
      <w:pPr>
        <w:keepNext w:val="0"/>
        <w:keepLines w:val="0"/>
        <w:pageBreakBefore w:val="0"/>
        <w:widowControl w:val="0"/>
        <w:tabs>
          <w:tab w:pos="840" w:val="left"/>
        </w:tabs>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sz w:val="24"/>
          <w:szCs w:val="24"/>
        </w:rPr>
      </w:pPr>
      <w:r>
        <w:rPr>
          <w:rFonts w:ascii="Times New Roman" w:cs="Times New Roman" w:eastAsia="宋体" w:hAnsi="Times New Roman"/>
          <w:sz w:val="24"/>
          <w:szCs w:val="24"/>
        </w:rPr>
        <w:t>55. A. easier</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B. bigger</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C. busier</w:t>
      </w:r>
      <w:r>
        <w:rPr>
          <w:rFonts w:ascii="Times New Roman" w:cs="Times New Roman" w:eastAsia="宋体" w:hAnsi="Times New Roman"/>
          <w:sz w:val="24"/>
          <w:szCs w:val="24"/>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hint="eastAsia"/>
          <w:sz w:val="24"/>
          <w:szCs w:val="24"/>
          <w:lang w:eastAsia="zh-CN" w:val="en-US"/>
        </w:rPr>
        <w:tab/>
      </w:r>
      <w:r>
        <w:rPr>
          <w:rFonts w:ascii="Times New Roman" w:cs="Times New Roman" w:eastAsia="宋体" w:hAnsi="Times New Roman"/>
          <w:sz w:val="24"/>
          <w:szCs w:val="24"/>
        </w:rPr>
        <w:t>D. wiser</w:t>
      </w:r>
    </w:p>
    <w:p w14:paraId="02994E14">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第二节（共10小题；每小题1.5分，满分15分）</w:t>
      </w:r>
    </w:p>
    <w:p w14:paraId="4E550FEF">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阅读下面短文，在空白处填入1个适当的单词或括号内单词的正确形式。</w:t>
      </w:r>
    </w:p>
    <w:p w14:paraId="30512649">
      <w:pPr>
        <w:keepNext w:val="0"/>
        <w:keepLines w:val="0"/>
        <w:pageBreakBefore w:val="0"/>
        <w:widowControl w:val="0"/>
        <w:kinsoku/>
        <w:wordWrap/>
        <w:overflowPunct/>
        <w:topLinePunct w:val="0"/>
        <w:autoSpaceDE w:val="0"/>
        <w:autoSpaceDN w:val="0"/>
        <w:bidi w:val="0"/>
        <w:adjustRightInd w:val="0"/>
        <w:snapToGrid w:val="0"/>
        <w:spacing w:after="0" w:line="340" w:lineRule="exact"/>
        <w:jc w:val="center"/>
        <w:textAlignment w:val="auto"/>
        <w:rPr>
          <w:rFonts w:ascii="Times New Roman" w:cs="Times New Roman" w:hAnsi="Times New Roman"/>
          <w:b/>
          <w:sz w:val="24"/>
          <w:szCs w:val="24"/>
        </w:rPr>
      </w:pPr>
      <w:r>
        <w:rPr>
          <w:rFonts w:ascii="Times New Roman" w:cs="Times New Roman" w:eastAsia="宋体" w:hAnsi="Times New Roman"/>
          <w:b/>
          <w:sz w:val="24"/>
          <w:szCs w:val="24"/>
        </w:rPr>
        <w:t>Homebound Youth Stir Rural Revival</w:t>
      </w:r>
    </w:p>
    <w:p w14:paraId="34367C90">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The fresh fragrance (芳香) of herbs cuts through the morning chill of the stone-paved streets of Chongren Ancient Town, Guangze county, Fujian Province. The smell floats from the open door of Herbal Hall</w:t>
      </w:r>
      <w:r>
        <w:rPr>
          <w:rFonts w:ascii="Times New Roman" w:cs="Times New Roman" w:eastAsia="宋体" w:hAnsi="Times New Roman" w:hint="eastAsia"/>
          <w:sz w:val="24"/>
          <w:szCs w:val="24"/>
          <w:lang w:eastAsia="zh-CN" w:val="en-US"/>
        </w:rPr>
        <w:t>-</w:t>
      </w:r>
      <w:r>
        <w:rPr>
          <w:rFonts w:ascii="Times New Roman" w:cs="Times New Roman" w:eastAsia="宋体" w:hAnsi="Times New Roman"/>
          <w:sz w:val="24"/>
          <w:szCs w:val="24"/>
        </w:rPr>
        <w:t xml:space="preserve">22-year-old Gao Lingyu </w:t>
      </w:r>
      <w:r>
        <w:rPr>
          <w:rFonts w:ascii="Times New Roman" w:cs="Times New Roman" w:eastAsia="宋体" w:hAnsi="Times New Roman"/>
          <w:sz w:val="24"/>
          <w:szCs w:val="24"/>
          <w:u w:val="single"/>
        </w:rPr>
        <w:t xml:space="preserve">   56   </w:t>
      </w:r>
      <w:r>
        <w:rPr>
          <w:rFonts w:ascii="Times New Roman" w:cs="Times New Roman" w:eastAsia="宋体" w:hAnsi="Times New Roman"/>
          <w:sz w:val="24"/>
          <w:szCs w:val="24"/>
        </w:rPr>
        <w:t xml:space="preserve">(watch) over several pots of simmering dark-colored fragrant tea, with a variety of medicinal herbs </w:t>
      </w:r>
      <w:r>
        <w:rPr>
          <w:rFonts w:ascii="Times New Roman" w:cs="Times New Roman" w:eastAsia="宋体" w:hAnsi="Times New Roman"/>
          <w:sz w:val="24"/>
          <w:szCs w:val="24"/>
          <w:u w:val="single"/>
        </w:rPr>
        <w:t xml:space="preserve">   57   </w:t>
      </w:r>
      <w:r>
        <w:rPr>
          <w:rFonts w:ascii="Times New Roman" w:cs="Times New Roman" w:eastAsia="宋体" w:hAnsi="Times New Roman"/>
          <w:sz w:val="24"/>
          <w:szCs w:val="24"/>
        </w:rPr>
        <w:t xml:space="preserve"> (lay) out on the counter, from pure herbal teas to creamy milk-based options.</w:t>
      </w:r>
    </w:p>
    <w:p w14:paraId="29556313">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 xml:space="preserve">Just a year </w:t>
      </w:r>
      <w:r>
        <w:rPr>
          <w:rFonts w:ascii="Times New Roman" w:cs="Times New Roman" w:eastAsia="宋体" w:hAnsi="Times New Roman"/>
          <w:sz w:val="24"/>
          <w:szCs w:val="24"/>
          <w:u w:val="single"/>
        </w:rPr>
        <w:t xml:space="preserve">   58   </w:t>
      </w:r>
      <w:r>
        <w:rPr>
          <w:rFonts w:ascii="Times New Roman" w:cs="Times New Roman" w:eastAsia="宋体" w:hAnsi="Times New Roman"/>
          <w:sz w:val="24"/>
          <w:szCs w:val="24"/>
        </w:rPr>
        <w:t xml:space="preserve">, Gao was on a different path. As </w:t>
      </w:r>
      <w:r>
        <w:rPr>
          <w:rFonts w:ascii="Times New Roman" w:cs="Times New Roman" w:eastAsia="宋体" w:hAnsi="Times New Roman"/>
          <w:sz w:val="24"/>
          <w:szCs w:val="24"/>
          <w:u w:val="single"/>
        </w:rPr>
        <w:t xml:space="preserve">   59   </w:t>
      </w:r>
      <w:r>
        <w:rPr>
          <w:rFonts w:ascii="Times New Roman" w:cs="Times New Roman" w:eastAsia="宋体" w:hAnsi="Times New Roman"/>
          <w:sz w:val="24"/>
          <w:szCs w:val="24"/>
        </w:rPr>
        <w:t xml:space="preserve"> Internet of Things graduate, he had been working in e-commerce and software development in Fuzhou. The turning point arrived during a hometown visit, </w:t>
      </w:r>
      <w:r>
        <w:rPr>
          <w:rFonts w:ascii="Times New Roman" w:cs="Times New Roman" w:eastAsia="宋体" w:hAnsi="Times New Roman"/>
          <w:sz w:val="24"/>
          <w:szCs w:val="24"/>
          <w:u w:val="single"/>
        </w:rPr>
        <w:t xml:space="preserve">   60   </w:t>
      </w:r>
      <w:r>
        <w:rPr>
          <w:rFonts w:ascii="Times New Roman" w:cs="Times New Roman" w:eastAsia="宋体" w:hAnsi="Times New Roman"/>
          <w:sz w:val="24"/>
          <w:szCs w:val="24"/>
        </w:rPr>
        <w:t xml:space="preserve"> he accidentally discovered a local policy that would change his life-a rural revitalization initiative that encourages youth and businessmen to return with support packages. Inspired by this policy, Gao began conducting market research and found that herbal tea perfectly combined ancient Chinese medical </w:t>
      </w:r>
      <w:r>
        <w:rPr>
          <w:rFonts w:ascii="Times New Roman" w:cs="Times New Roman" w:eastAsia="宋体" w:hAnsi="Times New Roman"/>
          <w:sz w:val="24"/>
          <w:szCs w:val="24"/>
          <w:u w:val="single"/>
        </w:rPr>
        <w:t xml:space="preserve">   61   </w:t>
      </w:r>
      <w:r>
        <w:rPr>
          <w:rFonts w:ascii="Times New Roman" w:cs="Times New Roman" w:eastAsia="宋体" w:hAnsi="Times New Roman"/>
          <w:sz w:val="24"/>
          <w:szCs w:val="24"/>
        </w:rPr>
        <w:t>(wise) with modern lifestyles.</w:t>
      </w:r>
    </w:p>
    <w:p w14:paraId="4BC6A3AC">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u w:val="single"/>
        </w:rPr>
        <w:t xml:space="preserve">   62   </w:t>
      </w:r>
      <w:r>
        <w:rPr>
          <w:rFonts w:ascii="Times New Roman" w:cs="Times New Roman" w:eastAsia="宋体" w:hAnsi="Times New Roman"/>
          <w:sz w:val="24"/>
          <w:szCs w:val="24"/>
        </w:rPr>
        <w:t xml:space="preserve"> (draw) on the local TCM heritage and guided by a senior practitioner as his chief consultant, he opened a shop on the ancient street, maintaining a steady </w:t>
      </w:r>
      <w:r>
        <w:rPr>
          <w:rFonts w:ascii="Times New Roman" w:cs="Times New Roman" w:eastAsia="宋体" w:hAnsi="Times New Roman"/>
          <w:sz w:val="24"/>
          <w:szCs w:val="24"/>
          <w:u w:val="single"/>
        </w:rPr>
        <w:t xml:space="preserve">   63   </w:t>
      </w:r>
      <w:r>
        <w:rPr>
          <w:rFonts w:ascii="Times New Roman" w:cs="Times New Roman" w:eastAsia="宋体" w:hAnsi="Times New Roman"/>
          <w:sz w:val="24"/>
          <w:szCs w:val="24"/>
        </w:rPr>
        <w:t>(month) profit of around 30,000 yuan. For him, the shop is more than a career choice</w:t>
      </w:r>
      <w:r>
        <w:rPr>
          <w:rFonts w:ascii="Times New Roman" w:cs="Times New Roman" w:eastAsia="宋体" w:hAnsi="Times New Roman" w:hint="eastAsia"/>
          <w:sz w:val="24"/>
          <w:szCs w:val="24"/>
          <w:lang w:eastAsia="zh-CN"/>
        </w:rPr>
        <w:t>-</w:t>
      </w:r>
      <w:r>
        <w:rPr>
          <w:rFonts w:ascii="Times New Roman" w:cs="Times New Roman" w:eastAsia="宋体" w:hAnsi="Times New Roman"/>
          <w:sz w:val="24"/>
          <w:szCs w:val="24"/>
        </w:rPr>
        <w:t xml:space="preserve">it’s a meaningful way </w:t>
      </w:r>
      <w:r>
        <w:rPr>
          <w:rFonts w:ascii="Times New Roman" w:cs="Times New Roman" w:eastAsia="宋体" w:hAnsi="Times New Roman"/>
          <w:sz w:val="24"/>
          <w:szCs w:val="24"/>
          <w:u w:val="single"/>
        </w:rPr>
        <w:t xml:space="preserve">   64   </w:t>
      </w:r>
      <w:r>
        <w:rPr>
          <w:rFonts w:ascii="Times New Roman" w:cs="Times New Roman" w:eastAsia="宋体" w:hAnsi="Times New Roman"/>
          <w:sz w:val="24"/>
          <w:szCs w:val="24"/>
        </w:rPr>
        <w:t xml:space="preserve">(reconnect) with their roots, bring vitality into local economy, </w:t>
      </w:r>
      <w:r>
        <w:rPr>
          <w:rFonts w:ascii="Times New Roman" w:cs="Times New Roman" w:eastAsia="宋体" w:hAnsi="Times New Roman"/>
          <w:sz w:val="24"/>
          <w:szCs w:val="24"/>
          <w:u w:val="single"/>
        </w:rPr>
        <w:t xml:space="preserve">   65   </w:t>
      </w:r>
      <w:r>
        <w:rPr>
          <w:rFonts w:ascii="Times New Roman" w:cs="Times New Roman" w:eastAsia="宋体" w:hAnsi="Times New Roman"/>
          <w:sz w:val="24"/>
          <w:szCs w:val="24"/>
        </w:rPr>
        <w:t xml:space="preserve"> gain a deep sense of inner peace and belonging.</w:t>
      </w:r>
    </w:p>
    <w:p w14:paraId="1E81DA2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第四部分  写作（共两节，满分40分）</w:t>
      </w:r>
    </w:p>
    <w:p w14:paraId="769B97E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第一节（满分15分）</w:t>
      </w:r>
    </w:p>
    <w:p w14:paraId="4A1F9BE3">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hint="eastAsia"/>
          <w:sz w:val="24"/>
          <w:szCs w:val="24"/>
          <w:lang w:eastAsia="zh-CN"/>
        </w:rPr>
      </w:pPr>
      <w:r>
        <w:rPr>
          <w:rFonts w:ascii="Times New Roman" w:cs="Times New Roman" w:eastAsia="宋体" w:hAnsi="Times New Roman"/>
          <w:sz w:val="24"/>
          <w:szCs w:val="24"/>
        </w:rPr>
        <w:t>假定你是李华，你校英语社团打算举办观影公益活动。作为社团负责人，你打算邀请某高校外教Caroline参加。根据所给海报，写一封邀请信，内容包括：</w:t>
      </w:r>
    </w:p>
    <w:p w14:paraId="108F992F">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（1）简介活动；（2）告知观影须知；（3）诚邀参与观后交流。</w:t>
      </w:r>
    </w:p>
    <w:p w14:paraId="091EF576">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r>
        <w:rPr>
          <w:rFonts w:ascii="Times New Roman" w:cs="Times New Roman" w:hAnsi="Times New Roman"/>
          <w:sz w:val="24"/>
          <w:szCs w:val="24"/>
        </w:rPr>
        <w:drawing>
          <wp:anchor allowOverlap="1" behindDoc="0" distB="0" distL="114300" distR="114300" distT="0" layoutInCell="1" locked="0" relativeHeight="251659264" simplePos="0">
            <wp:simplePos x="0" y="0"/>
            <wp:positionH relativeFrom="column">
              <wp:posOffset>1431290</wp:posOffset>
            </wp:positionH>
            <wp:positionV relativeFrom="paragraph">
              <wp:posOffset>6350</wp:posOffset>
            </wp:positionV>
            <wp:extent cx="3345180" cy="2536825"/>
            <wp:effectExtent b="3175" l="0" r="7620" t="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lum/>
                    </a:blip>
                    <a:stretch>
                      <a:fillRect/>
                    </a:stretch>
                  </pic:blipFill>
                  <pic:spPr>
                    <a:xfrm>
                      <a:off x="0" y="0"/>
                      <a:ext cx="3345180" cy="2536825"/>
                    </a:xfrm>
                    <a:prstGeom prst="rect">
                      <a:avLst/>
                    </a:prstGeom>
                    <a:noFill/>
                    <a:ln>
                      <a:noFill/>
                    </a:ln>
                  </pic:spPr>
                </pic:pic>
              </a:graphicData>
            </a:graphic>
          </wp:anchor>
        </w:drawing>
      </w:r>
    </w:p>
    <w:p w14:paraId="42AA10C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39B1D8D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2F7C714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1FB3D35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65D0E1D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330EF91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1B2B33E8">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1617D0F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5CE3B361">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7AEAD71A">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1CD93BF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p>
    <w:p w14:paraId="6FF4556C">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hint="eastAsia"/>
          <w:sz w:val="24"/>
          <w:szCs w:val="24"/>
          <w:lang w:eastAsia="zh-CN"/>
        </w:rPr>
      </w:pPr>
      <w:r>
        <w:rPr>
          <w:rFonts w:ascii="Times New Roman" w:cs="Times New Roman" w:eastAsia="宋体" w:hAnsi="Times New Roman"/>
          <w:sz w:val="24"/>
          <w:szCs w:val="24"/>
        </w:rPr>
        <w:t>注意：</w:t>
      </w:r>
    </w:p>
    <w:p w14:paraId="32E6BA4C">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（1）写作词数应为80个左右；（2）请在答题卡的相应位置作答。</w:t>
      </w:r>
    </w:p>
    <w:p w14:paraId="5B9B1AEE">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sz w:val="24"/>
          <w:szCs w:val="24"/>
        </w:rPr>
      </w:pPr>
      <w:r>
        <w:rPr>
          <w:rFonts w:ascii="Times New Roman" w:cs="Times New Roman" w:eastAsia="宋体" w:hAnsi="Times New Roman"/>
          <w:sz w:val="24"/>
          <w:szCs w:val="24"/>
        </w:rPr>
        <w:t>Dear Caroline,</w:t>
      </w:r>
    </w:p>
    <w:p w14:paraId="1AB44C19">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hint="default"/>
          <w:sz w:val="24"/>
          <w:szCs w:val="24"/>
          <w:u w:val="single"/>
          <w:lang w:eastAsia="zh-CN" w:val="en-US"/>
        </w:rPr>
      </w:pPr>
      <w:r>
        <w:rPr>
          <w:rFonts w:ascii="Times New Roman" w:cs="Times New Roman" w:eastAsia="宋体" w:hAnsi="Times New Roman" w:hint="eastAsia"/>
          <w:sz w:val="24"/>
          <w:szCs w:val="24"/>
          <w:u w:val="single"/>
          <w:lang w:eastAsia="zh-CN" w:val="en-US"/>
        </w:rPr>
        <w:t xml:space="preserve">                                                                                       </w:t>
      </w:r>
    </w:p>
    <w:p w14:paraId="24324B96">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20" w:firstLineChars="0" w:left="2520" w:leftChars="0"/>
        <w:jc w:val="right"/>
        <w:textAlignment w:val="auto"/>
        <w:rPr>
          <w:rFonts w:ascii="Times New Roman" w:cs="Times New Roman" w:eastAsia="宋体" w:hAnsi="Times New Roman"/>
          <w:sz w:val="24"/>
          <w:szCs w:val="24"/>
        </w:rPr>
      </w:pPr>
      <w:r>
        <w:rPr>
          <w:rFonts w:ascii="Times New Roman" w:cs="Times New Roman" w:eastAsia="宋体" w:hAnsi="Times New Roman"/>
          <w:sz w:val="24"/>
          <w:szCs w:val="24"/>
        </w:rPr>
        <w:t xml:space="preserve">Yours sincerely, </w:t>
      </w:r>
    </w:p>
    <w:p w14:paraId="15F7B9AF">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20" w:firstLineChars="0" w:left="2520" w:leftChars="0"/>
        <w:jc w:val="right"/>
        <w:textAlignment w:val="auto"/>
        <w:rPr>
          <w:rFonts w:ascii="Times New Roman" w:cs="Times New Roman" w:hAnsi="Times New Roman"/>
          <w:sz w:val="24"/>
          <w:szCs w:val="24"/>
        </w:rPr>
      </w:pPr>
      <w:r>
        <w:rPr>
          <w:rFonts w:ascii="Times New Roman" w:cs="Times New Roman" w:eastAsia="宋体" w:hAnsi="Times New Roman"/>
          <w:sz w:val="24"/>
          <w:szCs w:val="24"/>
        </w:rPr>
        <w:t xml:space="preserve">Li Hua </w:t>
      </w:r>
    </w:p>
    <w:p w14:paraId="0AB44F07">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hAnsi="Times New Roman"/>
          <w:b/>
          <w:sz w:val="24"/>
          <w:szCs w:val="24"/>
        </w:rPr>
      </w:pPr>
      <w:r>
        <w:rPr>
          <w:rFonts w:ascii="Times New Roman" w:cs="Times New Roman" w:eastAsia="宋体" w:hAnsi="Times New Roman"/>
          <w:b/>
          <w:sz w:val="24"/>
          <w:szCs w:val="24"/>
        </w:rPr>
        <w:t>第二节（满分25分）</w:t>
      </w:r>
    </w:p>
    <w:p w14:paraId="42487305">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阅读下面材料，根据其内容和所给段落开头语续写两段，使之构成一篇完整的短文。</w:t>
      </w:r>
    </w:p>
    <w:p w14:paraId="7071587C">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My mother, sister and I always enjoyed various craft-making projects. Our craft was not just a pastime</w:t>
      </w:r>
      <w:r>
        <w:rPr>
          <w:rFonts w:ascii="Times New Roman" w:cs="Times New Roman" w:eastAsia="宋体" w:hAnsi="Times New Roman" w:hint="eastAsia"/>
          <w:sz w:val="24"/>
          <w:szCs w:val="24"/>
          <w:lang w:eastAsia="zh-CN"/>
        </w:rPr>
        <w:t>-</w:t>
      </w:r>
      <w:r>
        <w:rPr>
          <w:rFonts w:ascii="Times New Roman" w:cs="Times New Roman" w:eastAsia="宋体" w:hAnsi="Times New Roman"/>
          <w:sz w:val="24"/>
          <w:szCs w:val="24"/>
        </w:rPr>
        <w:t>it was our quiet way of mending, making, and meeting whatever came our way. But it wasn’t until people started offering to pay us for our creations that we ever thought of doing it professionally.</w:t>
      </w:r>
    </w:p>
    <w:p w14:paraId="475C8CCD">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We got a business license, set up a booth at the Country Sampler store and set about entering the major craft show that year. We were overjoyed but had only a few weeks to prepare.</w:t>
      </w:r>
    </w:p>
    <w:p w14:paraId="449262C6">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At some point during all of this (before the age of keyless entry and remote start), Mom had managed to break off her key in the car door. With all the craziness in the weeks leading up to the craft show, she’d put off getting it repaired. She didn’t think it was that important. Besides, she could still open the door by putting the broken key stump (残端) into the lock. She had to use her spare key to start the car, but that was just an inconvenience.</w:t>
      </w:r>
    </w:p>
    <w:p w14:paraId="3EE418A7">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The two days before the show were filled with non-stop activity with a couple of hours of sleep. The night before the craft show, we filled Mom’s car from the floor to the ceiling with all the delicate show stuff. All the tables, chairs and display panels were in my car.</w:t>
      </w:r>
    </w:p>
    <w:p w14:paraId="4F928686">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hAnsi="Times New Roman"/>
          <w:sz w:val="24"/>
          <w:szCs w:val="24"/>
        </w:rPr>
      </w:pPr>
      <w:r>
        <w:rPr>
          <w:rFonts w:ascii="Times New Roman" w:cs="Times New Roman" w:eastAsia="宋体" w:hAnsi="Times New Roman"/>
          <w:sz w:val="24"/>
          <w:szCs w:val="24"/>
        </w:rPr>
        <w:t>The next day, we got there at 6:00 in the morning to set up our booth. One reason why we arrived so early was that we didn’t have any idea how we were going to arrange our space. At first, things seemed to be going well. Even though there was a problem with our tent, the organizers had a spare one to loan us. After the space was ready, we went to unload our crafts</w:t>
      </w:r>
      <w:r>
        <w:rPr>
          <w:rFonts w:ascii="Times New Roman" w:cs="Times New Roman" w:eastAsia="宋体" w:hAnsi="Times New Roman" w:hint="eastAsia"/>
          <w:sz w:val="24"/>
          <w:szCs w:val="24"/>
          <w:lang w:eastAsia="zh-CN"/>
        </w:rPr>
        <w:t>-</w:t>
      </w:r>
      <w:r>
        <w:rPr>
          <w:rFonts w:ascii="Times New Roman" w:cs="Times New Roman" w:eastAsia="宋体" w:hAnsi="Times New Roman"/>
          <w:sz w:val="24"/>
          <w:szCs w:val="24"/>
        </w:rPr>
        <w:t>only to discover that Mom had lost her broken key. We turned the place upside down, but it was nowhere to be found. Looking at our empty booth, we felt panicked</w:t>
      </w:r>
      <w:r>
        <w:rPr>
          <w:rFonts w:ascii="Times New Roman" w:cs="Times New Roman" w:eastAsia="宋体" w:hAnsi="Times New Roman" w:hint="eastAsia"/>
          <w:sz w:val="24"/>
          <w:szCs w:val="24"/>
          <w:lang w:eastAsia="zh-CN"/>
        </w:rPr>
        <w:t>-</w:t>
      </w:r>
      <w:r>
        <w:rPr>
          <w:rFonts w:ascii="Times New Roman" w:cs="Times New Roman" w:eastAsia="宋体" w:hAnsi="Times New Roman"/>
          <w:sz w:val="24"/>
          <w:szCs w:val="24"/>
        </w:rPr>
        <w:t>with 30 minutes left before the opening of show.</w:t>
      </w:r>
    </w:p>
    <w:p w14:paraId="433FA3F0">
      <w:pPr>
        <w:keepNext w:val="0"/>
        <w:keepLines w:val="0"/>
        <w:pageBreakBefore w:val="0"/>
        <w:widowControl w:val="0"/>
        <w:kinsoku/>
        <w:wordWrap/>
        <w:overflowPunct/>
        <w:topLinePunct w:val="0"/>
        <w:autoSpaceDE w:val="0"/>
        <w:autoSpaceDN w:val="0"/>
        <w:bidi w:val="0"/>
        <w:adjustRightInd w:val="0"/>
        <w:snapToGrid w:val="0"/>
        <w:spacing w:after="0" w:line="340" w:lineRule="exact"/>
        <w:jc w:val="both"/>
        <w:textAlignment w:val="auto"/>
        <w:rPr>
          <w:rFonts w:ascii="Times New Roman" w:cs="Times New Roman" w:eastAsia="宋体" w:hAnsi="Times New Roman" w:hint="eastAsia"/>
          <w:sz w:val="24"/>
          <w:szCs w:val="24"/>
          <w:lang w:eastAsia="zh-CN"/>
        </w:rPr>
      </w:pPr>
      <w:r>
        <w:rPr>
          <w:rFonts w:ascii="Times New Roman" w:cs="Times New Roman" w:eastAsia="宋体" w:hAnsi="Times New Roman"/>
          <w:sz w:val="24"/>
          <w:szCs w:val="24"/>
        </w:rPr>
        <w:t>注意：</w:t>
      </w:r>
    </w:p>
    <w:p w14:paraId="1ECA957A">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sz w:val="24"/>
          <w:szCs w:val="24"/>
        </w:rPr>
      </w:pPr>
      <w:r>
        <w:rPr>
          <w:rFonts w:ascii="Times New Roman" w:cs="Times New Roman" w:eastAsia="宋体" w:hAnsi="Times New Roman"/>
          <w:sz w:val="24"/>
          <w:szCs w:val="24"/>
        </w:rPr>
        <w:t>1.续写词数应为150个左右；2.请按如下格式在答题卡的相应位置作答。</w:t>
      </w:r>
    </w:p>
    <w:p w14:paraId="5BD6CF71">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hint="default"/>
          <w:sz w:val="24"/>
          <w:szCs w:val="24"/>
          <w:u w:val="single"/>
          <w:lang w:eastAsia="zh-CN" w:val="en-US"/>
        </w:rPr>
      </w:pPr>
      <w:r>
        <w:rPr>
          <w:rFonts w:ascii="Times New Roman" w:cs="Times New Roman" w:eastAsia="宋体" w:hAnsi="Times New Roman"/>
          <w:sz w:val="24"/>
          <w:szCs w:val="24"/>
        </w:rPr>
        <w:t>Wild thoughts on how to open the door raced through our heads.</w:t>
      </w:r>
      <w:r>
        <w:rPr>
          <w:rFonts w:ascii="Times New Roman" w:cs="Times New Roman" w:eastAsia="宋体" w:hAnsi="Times New Roman" w:hint="eastAsia"/>
          <w:sz w:val="24"/>
          <w:szCs w:val="24"/>
          <w:u w:val="single"/>
          <w:lang w:eastAsia="zh-CN" w:val="en-US"/>
        </w:rPr>
        <w:t xml:space="preserve">                                </w:t>
      </w:r>
    </w:p>
    <w:p w14:paraId="0CD99195">
      <w:pPr>
        <w:keepNext w:val="0"/>
        <w:keepLines w:val="0"/>
        <w:pageBreakBefore w:val="0"/>
        <w:widowControl w:val="0"/>
        <w:kinsoku/>
        <w:wordWrap/>
        <w:overflowPunct/>
        <w:topLinePunct w:val="0"/>
        <w:autoSpaceDE w:val="0"/>
        <w:autoSpaceDN w:val="0"/>
        <w:bidi w:val="0"/>
        <w:adjustRightInd w:val="0"/>
        <w:snapToGrid w:val="0"/>
        <w:spacing w:after="0" w:line="340" w:lineRule="exact"/>
        <w:ind w:firstLine="480" w:firstLineChars="200"/>
        <w:jc w:val="both"/>
        <w:textAlignment w:val="auto"/>
        <w:rPr>
          <w:rFonts w:ascii="Times New Roman" w:cs="Times New Roman" w:eastAsia="宋体" w:hAnsi="Times New Roman" w:hint="default"/>
          <w:b/>
          <w:sz w:val="24"/>
          <w:szCs w:val="24"/>
          <w:u w:val="single"/>
          <w:lang w:eastAsia="zh-CN" w:val="en-US"/>
        </w:rPr>
      </w:pPr>
      <w:r>
        <w:rPr>
          <w:rFonts w:ascii="Times New Roman" w:cs="Times New Roman" w:eastAsia="宋体" w:hAnsi="Times New Roman"/>
          <w:sz w:val="24"/>
          <w:szCs w:val="24"/>
        </w:rPr>
        <w:t>It hit me that some spare wires in my car might help.</w:t>
      </w:r>
      <w:r>
        <w:rPr>
          <w:rFonts w:ascii="Times New Roman" w:cs="Times New Roman" w:eastAsia="宋体" w:hAnsi="Times New Roman" w:hint="eastAsia"/>
          <w:sz w:val="24"/>
          <w:szCs w:val="24"/>
          <w:u w:val="single"/>
          <w:lang w:eastAsia="zh-CN" w:val="en-US"/>
        </w:rPr>
        <w:t xml:space="preserve">                                         </w:t>
      </w:r>
    </w:p>
    <w:sectPr>
      <w:headerReference r:id="rId16" w:type="default"/>
      <w:footerReference r:id="rId17" w:type="default"/>
      <w:pgSz w:h="16838" w:w="11906"/>
      <w:pgMar w:bottom="720" w:footer="992" w:gutter="0" w:header="851" w:left="720" w:right="720" w:top="720"/>
      <w:pgNumType w:fmt="decimal"/>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B5A695E">
    <w:pPr>
      <w:pStyle w:val="Footer"/>
      <w:keepNext w:val="0"/>
      <w:keepLines w:val="0"/>
      <w:pageBreakBefore w:val="0"/>
      <w:widowControl w:val="0"/>
      <w:kinsoku/>
      <w:wordWrap/>
      <w:overflowPunct/>
      <w:topLinePunct w:val="0"/>
      <w:bidi w:val="0"/>
      <w:adjustRightInd/>
      <w:snapToGrid w:val="0"/>
      <w:spacing w:after="0"/>
      <w:textAlignment w:val="auto"/>
      <w:rPr>
        <w:rFonts w:hint="eastAsia"/>
      </w:rP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rPr>
                              <w:rFonts w:ascii="楷体" w:eastAsia="楷体" w:hAnsi="楷体" w:cs="楷体" w:hint="eastAsia"/>
                              <w:sz w:val="21"/>
                              <w:szCs w:val="21"/>
                            </w:rPr>
                          </w:pPr>
                          <w:r>
                            <w:rPr>
                              <w:rFonts w:ascii="楷体" w:eastAsia="楷体" w:hAnsi="楷体" w:cs="楷体" w:hint="eastAsia"/>
                              <w:sz w:val="21"/>
                              <w:szCs w:val="21"/>
                              <w:lang w:val="en-US" w:eastAsia="zh-CN"/>
                            </w:rPr>
                            <w:t xml:space="preserve">英语试题 </w:t>
                          </w:r>
                          <w:r>
                            <w:rPr>
                              <w:rFonts w:ascii="楷体" w:eastAsia="楷体" w:hAnsi="楷体" w:cs="楷体" w:hint="eastAsia"/>
                              <w:sz w:val="21"/>
                              <w:szCs w:val="21"/>
                            </w:rPr>
                            <w:t xml:space="preserve">第 </w:t>
                          </w:r>
                          <w:r>
                            <w:rPr>
                              <w:rFonts w:ascii="楷体" w:eastAsia="楷体" w:hAnsi="楷体" w:cs="楷体" w:hint="eastAsia"/>
                              <w:sz w:val="21"/>
                              <w:szCs w:val="21"/>
                            </w:rPr>
                            <w:fldChar w:fldCharType="begin"/>
                          </w:r>
                          <w:r>
                            <w:rPr>
                              <w:rFonts w:ascii="楷体" w:eastAsia="楷体" w:hAnsi="楷体" w:cs="楷体" w:hint="eastAsia"/>
                              <w:sz w:val="21"/>
                              <w:szCs w:val="21"/>
                            </w:rPr>
                            <w:instrText xml:space="preserve"> PAGE  \* MERGEFORMAT </w:instrText>
                          </w:r>
                          <w:r>
                            <w:rPr>
                              <w:rFonts w:ascii="楷体" w:eastAsia="楷体" w:hAnsi="楷体" w:cs="楷体" w:hint="eastAsia"/>
                              <w:sz w:val="21"/>
                              <w:szCs w:val="21"/>
                            </w:rPr>
                            <w:fldChar w:fldCharType="separate"/>
                          </w:r>
                          <w:r>
                            <w:rPr>
                              <w:rFonts w:ascii="楷体" w:eastAsia="楷体" w:hAnsi="楷体" w:cs="楷体" w:hint="eastAsia"/>
                              <w:sz w:val="21"/>
                              <w:szCs w:val="21"/>
                            </w:rPr>
                            <w:t>1</w:t>
                          </w:r>
                          <w:r>
                            <w:rPr>
                              <w:rFonts w:ascii="楷体" w:eastAsia="楷体" w:hAnsi="楷体" w:cs="楷体" w:hint="eastAsia"/>
                              <w:sz w:val="21"/>
                              <w:szCs w:val="21"/>
                            </w:rPr>
                            <w:fldChar w:fldCharType="end"/>
                          </w:r>
                          <w:r>
                            <w:rPr>
                              <w:rFonts w:ascii="楷体" w:eastAsia="楷体" w:hAnsi="楷体" w:cs="楷体" w:hint="eastAsia"/>
                              <w:sz w:val="21"/>
                              <w:szCs w:val="21"/>
                            </w:rPr>
                            <w:t xml:space="preserve"> 页 共 </w:t>
                          </w:r>
                          <w:r>
                            <w:rPr>
                              <w:rFonts w:ascii="楷体" w:eastAsia="楷体" w:hAnsi="楷体" w:cs="楷体" w:hint="eastAsia"/>
                              <w:sz w:val="21"/>
                              <w:szCs w:val="21"/>
                            </w:rPr>
                            <w:fldChar w:fldCharType="begin"/>
                          </w:r>
                          <w:r>
                            <w:rPr>
                              <w:rFonts w:ascii="楷体" w:eastAsia="楷体" w:hAnsi="楷体" w:cs="楷体" w:hint="eastAsia"/>
                              <w:sz w:val="21"/>
                              <w:szCs w:val="21"/>
                            </w:rPr>
                            <w:instrText xml:space="preserve"> NUMPAGES  \* MERGEFORMAT </w:instrText>
                          </w:r>
                          <w:r>
                            <w:rPr>
                              <w:rFonts w:ascii="楷体" w:eastAsia="楷体" w:hAnsi="楷体" w:cs="楷体" w:hint="eastAsia"/>
                              <w:sz w:val="21"/>
                              <w:szCs w:val="21"/>
                            </w:rPr>
                            <w:fldChar w:fldCharType="separate"/>
                          </w:r>
                          <w:r>
                            <w:rPr>
                              <w:rFonts w:ascii="楷体" w:eastAsia="楷体" w:hAnsi="楷体" w:cs="楷体" w:hint="eastAsia"/>
                              <w:sz w:val="21"/>
                              <w:szCs w:val="21"/>
                            </w:rPr>
                            <w:t>8</w:t>
                          </w:r>
                          <w:r>
                            <w:rPr>
                              <w:rFonts w:ascii="楷体" w:eastAsia="楷体" w:hAnsi="楷体" w:cs="楷体" w:hint="eastAsia"/>
                              <w:sz w:val="21"/>
                              <w:szCs w:val="21"/>
                            </w:rPr>
                            <w:fldChar w:fldCharType="end"/>
                          </w:r>
                          <w:r>
                            <w:rPr>
                              <w:rFonts w:ascii="楷体" w:eastAsia="楷体" w:hAnsi="楷体" w:cs="楷体" w:hint="eastAsia"/>
                              <w:sz w:val="21"/>
                              <w:szCs w:val="21"/>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23D20863">
                    <w:pPr>
                      <w:pStyle w:val="Footer"/>
                      <w:rPr>
                        <w:rFonts w:ascii="楷体" w:eastAsia="楷体" w:hAnsi="楷体" w:cs="楷体" w:hint="eastAsia"/>
                        <w:sz w:val="21"/>
                        <w:szCs w:val="21"/>
                      </w:rPr>
                    </w:pPr>
                    <w:r>
                      <w:rPr>
                        <w:rFonts w:ascii="楷体" w:eastAsia="楷体" w:hAnsi="楷体" w:cs="楷体" w:hint="eastAsia"/>
                        <w:sz w:val="21"/>
                        <w:szCs w:val="21"/>
                        <w:lang w:val="en-US" w:eastAsia="zh-CN"/>
                      </w:rPr>
                      <w:t xml:space="preserve">英语试题 </w:t>
                    </w:r>
                    <w:r>
                      <w:rPr>
                        <w:rFonts w:ascii="楷体" w:eastAsia="楷体" w:hAnsi="楷体" w:cs="楷体" w:hint="eastAsia"/>
                        <w:sz w:val="21"/>
                        <w:szCs w:val="21"/>
                      </w:rPr>
                      <w:t xml:space="preserve">第 </w:t>
                    </w:r>
                    <w:r>
                      <w:rPr>
                        <w:rFonts w:ascii="楷体" w:eastAsia="楷体" w:hAnsi="楷体" w:cs="楷体" w:hint="eastAsia"/>
                        <w:sz w:val="21"/>
                        <w:szCs w:val="21"/>
                      </w:rPr>
                      <w:fldChar w:fldCharType="begin"/>
                    </w:r>
                    <w:r>
                      <w:rPr>
                        <w:rFonts w:ascii="楷体" w:eastAsia="楷体" w:hAnsi="楷体" w:cs="楷体" w:hint="eastAsia"/>
                        <w:sz w:val="21"/>
                        <w:szCs w:val="21"/>
                      </w:rPr>
                      <w:instrText xml:space="preserve"> PAGE  \* MERGEFORMAT </w:instrText>
                    </w:r>
                    <w:r>
                      <w:rPr>
                        <w:rFonts w:ascii="楷体" w:eastAsia="楷体" w:hAnsi="楷体" w:cs="楷体" w:hint="eastAsia"/>
                        <w:sz w:val="21"/>
                        <w:szCs w:val="21"/>
                      </w:rPr>
                      <w:fldChar w:fldCharType="separate"/>
                    </w:r>
                    <w:r>
                      <w:rPr>
                        <w:rFonts w:ascii="楷体" w:eastAsia="楷体" w:hAnsi="楷体" w:cs="楷体" w:hint="eastAsia"/>
                        <w:sz w:val="21"/>
                        <w:szCs w:val="21"/>
                      </w:rPr>
                      <w:t>1</w:t>
                    </w:r>
                    <w:r>
                      <w:rPr>
                        <w:rFonts w:ascii="楷体" w:eastAsia="楷体" w:hAnsi="楷体" w:cs="楷体" w:hint="eastAsia"/>
                        <w:sz w:val="21"/>
                        <w:szCs w:val="21"/>
                      </w:rPr>
                      <w:fldChar w:fldCharType="end"/>
                    </w:r>
                    <w:r>
                      <w:rPr>
                        <w:rFonts w:ascii="楷体" w:eastAsia="楷体" w:hAnsi="楷体" w:cs="楷体" w:hint="eastAsia"/>
                        <w:sz w:val="21"/>
                        <w:szCs w:val="21"/>
                      </w:rPr>
                      <w:t xml:space="preserve"> 页 共 </w:t>
                    </w:r>
                    <w:r>
                      <w:rPr>
                        <w:rFonts w:ascii="楷体" w:eastAsia="楷体" w:hAnsi="楷体" w:cs="楷体" w:hint="eastAsia"/>
                        <w:sz w:val="21"/>
                        <w:szCs w:val="21"/>
                      </w:rPr>
                      <w:fldChar w:fldCharType="begin"/>
                    </w:r>
                    <w:r>
                      <w:rPr>
                        <w:rFonts w:ascii="楷体" w:eastAsia="楷体" w:hAnsi="楷体" w:cs="楷体" w:hint="eastAsia"/>
                        <w:sz w:val="21"/>
                        <w:szCs w:val="21"/>
                      </w:rPr>
                      <w:instrText xml:space="preserve"> NUMPAGES  \* MERGEFORMAT </w:instrText>
                    </w:r>
                    <w:r>
                      <w:rPr>
                        <w:rFonts w:ascii="楷体" w:eastAsia="楷体" w:hAnsi="楷体" w:cs="楷体" w:hint="eastAsia"/>
                        <w:sz w:val="21"/>
                        <w:szCs w:val="21"/>
                      </w:rPr>
                      <w:fldChar w:fldCharType="separate"/>
                    </w:r>
                    <w:r>
                      <w:rPr>
                        <w:rFonts w:ascii="楷体" w:eastAsia="楷体" w:hAnsi="楷体" w:cs="楷体" w:hint="eastAsia"/>
                        <w:sz w:val="21"/>
                        <w:szCs w:val="21"/>
                      </w:rPr>
                      <w:t>8</w:t>
                    </w:r>
                    <w:r>
                      <w:rPr>
                        <w:rFonts w:ascii="楷体" w:eastAsia="楷体" w:hAnsi="楷体" w:cs="楷体" w:hint="eastAsia"/>
                        <w:sz w:val="21"/>
                        <w:szCs w:val="21"/>
                      </w:rPr>
                      <w:fldChar w:fldCharType="end"/>
                    </w:r>
                    <w:r>
                      <w:rPr>
                        <w:rFonts w:ascii="楷体" w:eastAsia="楷体" w:hAnsi="楷体" w:cs="楷体" w:hint="eastAsia"/>
                        <w:sz w:val="21"/>
                        <w:szCs w:val="21"/>
                      </w:rPr>
                      <w:t xml:space="preserve"> 页</w:t>
                    </w:r>
                  </w:p>
                </w:txbxContent>
              </v:textbox>
              <w10:wrap anchorx="margin"/>
            </v:shape>
          </w:pict>
        </mc:Fallback>
      </mc:AlternateContent>
    </w:r>
  </w:p>
  <w:p w:rsidR="004151FC">
    <w:pPr>
      <w:tabs>
        <w:tab w:val="center" w:pos="4153"/>
        <w:tab w:val="right" w:pos="8306"/>
      </w:tabs>
      <w:snapToGrid w:val="0"/>
      <w:spacing w:after="0" w:line="240" w:lineRule="auto"/>
      <w:jc w:val="left"/>
      <w:rPr>
        <w:rFonts w:ascii="Times New Roman" w:eastAsia="宋体" w:hAnsi="Times New Roman" w:cs="Times New Roman"/>
        <w:kern w:val="0"/>
        <w:sz w:val="2"/>
        <w:szCs w:val="2"/>
        <w14:ligatures w14:val="none"/>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14:ligatures w14:val="none"/>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4E4180B2">
    <w:pPr>
      <w:pStyle w:val="Header"/>
      <w:keepNext w:val="0"/>
      <w:keepLines w:val="0"/>
      <w:pageBreakBefore w:val="0"/>
      <w:widowControl w:val="0"/>
      <w:kinsoku/>
      <w:wordWrap/>
      <w:overflowPunct/>
      <w:topLinePunct w:val="0"/>
      <w:bidi w:val="0"/>
      <w:adjustRightInd/>
      <w:snapToGrid w:val="0"/>
      <w:spacing w:after="0"/>
      <w:jc w:val="left"/>
      <w:textAlignment w:val="auto"/>
      <w:rPr>
        <w:rFonts w:eastAsiaTheme="minorEastAsia" w:hint="eastAsia"/>
        <w:b w:val="0"/>
        <w:bCs/>
        <w:lang w:eastAsia="zh-CN"/>
      </w:rPr>
    </w:pPr>
  </w:p>
  <w:p w:rsidR="004151FC">
    <w:pPr>
      <w:pBdr>
        <w:bottom w:val="none" w:sz="0" w:space="1" w:color="auto"/>
      </w:pBdr>
      <w:tabs>
        <w:tab w:val="clear" w:pos="4153"/>
        <w:tab w:val="clear" w:pos="8306"/>
      </w:tabs>
      <w:snapToGrid w:val="0"/>
      <w:spacing w:after="0" w:line="240" w:lineRule="auto"/>
      <w:jc w:val="both"/>
      <w:rPr>
        <w:rFonts w:ascii="Times New Roman" w:eastAsia="宋体" w:hAnsi="Times New Roman" w:cs="Times New Roman"/>
        <w:kern w:val="0"/>
        <w:sz w:val="2"/>
        <w:szCs w:val="2"/>
        <w14:ligatures w14:val="none"/>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98C6DCA6"/>
    <w:multiLevelType w:val="singleLevel"/>
    <w:tmpl w:val="98C6DCA6"/>
    <w:lvl w:ilvl="0">
      <w:start w:val="1"/>
      <w:numFmt w:val="chineseCounting"/>
      <w:suff w:val="space"/>
      <w:lvlText w:val="第%1部分"/>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2"/>
  <w:bordersDoNotSurroundHeader/>
  <w:bordersDoNotSurroundFooter/>
  <w:defaultTabStop w:val="480"/>
  <w:drawingGridHorizontalSpacing w:val="11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04ED"/>
    <w:rsid w:val="00222C53"/>
    <w:rsid w:val="004151FC"/>
    <w:rsid w:val="00416A09"/>
    <w:rsid w:val="004304ED"/>
    <w:rsid w:val="00514EC6"/>
    <w:rsid w:val="0069583D"/>
    <w:rsid w:val="00B21256"/>
    <w:rsid w:val="00C02FC6"/>
    <w:rsid w:val="00D3241C"/>
    <w:rsid w:val="00FE09FA"/>
    <w:rsid w:val="08AF5605"/>
    <w:rsid w:val="236D4398"/>
    <w:rsid w:val="4D814017"/>
    <w:rsid w:val="6C172D01"/>
    <w:rsid w:val="77360C77"/>
    <w:rsid w:val="77D72FF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semiHidden="0" w:qFormat="1"/>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0"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spacing w:after="160" w:line="278" w:lineRule="auto"/>
    </w:pPr>
    <w:rPr>
      <w:rFonts w:asciiTheme="minorHAnsi" w:eastAsiaTheme="minorEastAsia" w:hAnsiTheme="minorHAnsi" w:cstheme="minorBidi"/>
      <w:kern w:val="2"/>
      <w:sz w:val="22"/>
      <w:szCs w:val="24"/>
      <w:lang w:val="en-US" w:eastAsia="zh-CN" w:bidi="ar-SA"/>
      <w14:ligatures w14:val="standardContextual"/>
    </w:rPr>
  </w:style>
  <w:style w:type="paragraph" w:styleId="Heading1">
    <w:name w:val="heading 1"/>
    <w:basedOn w:val="Normal"/>
    <w:next w:val="Normal"/>
    <w:link w:val="1"/>
    <w:uiPriority w:val="9"/>
    <w:qFormat/>
    <w:pPr>
      <w:keepNext/>
      <w:keepLines/>
      <w:spacing w:before="480" w:after="80"/>
      <w:outlineLvl w:val="0"/>
    </w:pPr>
    <w:rPr>
      <w:rFonts w:asciiTheme="majorHAnsi" w:eastAsiaTheme="majorEastAsia" w:hAnsiTheme="majorHAnsi" w:cstheme="majorBidi"/>
      <w:color w:val="2F5597" w:themeColor="accent1" w:themeShade="BF"/>
      <w:sz w:val="48"/>
      <w:szCs w:val="48"/>
    </w:rPr>
  </w:style>
  <w:style w:type="paragraph" w:styleId="Heading2">
    <w:name w:val="heading 2"/>
    <w:basedOn w:val="Normal"/>
    <w:next w:val="Normal"/>
    <w:link w:val="2"/>
    <w:uiPriority w:val="9"/>
    <w:semiHidden/>
    <w:unhideWhenUsed/>
    <w:qFormat/>
    <w:pPr>
      <w:keepNext/>
      <w:keepLines/>
      <w:spacing w:before="160" w:after="80"/>
      <w:outlineLvl w:val="1"/>
    </w:pPr>
    <w:rPr>
      <w:rFonts w:asciiTheme="majorHAnsi" w:eastAsiaTheme="majorEastAsia" w:hAnsiTheme="majorHAnsi" w:cstheme="majorBidi"/>
      <w:color w:val="2F5597" w:themeColor="accent1" w:themeShade="BF"/>
      <w:sz w:val="40"/>
      <w:szCs w:val="40"/>
    </w:rPr>
  </w:style>
  <w:style w:type="paragraph" w:styleId="Heading3">
    <w:name w:val="heading 3"/>
    <w:basedOn w:val="Normal"/>
    <w:next w:val="Normal"/>
    <w:link w:val="3"/>
    <w:uiPriority w:val="9"/>
    <w:semiHidden/>
    <w:unhideWhenUsed/>
    <w:qFormat/>
    <w:pPr>
      <w:keepNext/>
      <w:keepLines/>
      <w:spacing w:before="160" w:after="80"/>
      <w:outlineLvl w:val="2"/>
    </w:pPr>
    <w:rPr>
      <w:rFonts w:asciiTheme="majorHAnsi" w:eastAsiaTheme="majorEastAsia" w:hAnsiTheme="majorHAnsi" w:cstheme="majorBidi"/>
      <w:color w:val="2F5597" w:themeColor="accent1" w:themeShade="BF"/>
      <w:sz w:val="32"/>
      <w:szCs w:val="32"/>
    </w:rPr>
  </w:style>
  <w:style w:type="paragraph" w:styleId="Heading4">
    <w:name w:val="heading 4"/>
    <w:basedOn w:val="Normal"/>
    <w:next w:val="Normal"/>
    <w:link w:val="4"/>
    <w:uiPriority w:val="9"/>
    <w:semiHidden/>
    <w:unhideWhenUsed/>
    <w:qFormat/>
    <w:pPr>
      <w:keepNext/>
      <w:keepLines/>
      <w:spacing w:before="80" w:after="40"/>
      <w:outlineLvl w:val="3"/>
    </w:pPr>
    <w:rPr>
      <w:rFonts w:cstheme="majorBidi"/>
      <w:color w:val="2F5597" w:themeColor="accent1" w:themeShade="BF"/>
      <w:sz w:val="28"/>
      <w:szCs w:val="28"/>
    </w:rPr>
  </w:style>
  <w:style w:type="paragraph" w:styleId="Heading5">
    <w:name w:val="heading 5"/>
    <w:basedOn w:val="Normal"/>
    <w:next w:val="Normal"/>
    <w:link w:val="5"/>
    <w:uiPriority w:val="9"/>
    <w:semiHidden/>
    <w:unhideWhenUsed/>
    <w:qFormat/>
    <w:pPr>
      <w:keepNext/>
      <w:keepLines/>
      <w:spacing w:before="80" w:after="40"/>
      <w:outlineLvl w:val="4"/>
    </w:pPr>
    <w:rPr>
      <w:rFonts w:cstheme="majorBidi"/>
      <w:color w:val="2F5597" w:themeColor="accent1" w:themeShade="BF"/>
      <w:sz w:val="24"/>
    </w:rPr>
  </w:style>
  <w:style w:type="paragraph" w:styleId="Heading6">
    <w:name w:val="heading 6"/>
    <w:basedOn w:val="Normal"/>
    <w:next w:val="Normal"/>
    <w:link w:val="6"/>
    <w:uiPriority w:val="9"/>
    <w:semiHidden/>
    <w:unhideWhenUsed/>
    <w:qFormat/>
    <w:pPr>
      <w:keepNext/>
      <w:keepLines/>
      <w:spacing w:before="40" w:after="0"/>
      <w:outlineLvl w:val="5"/>
    </w:pPr>
    <w:rPr>
      <w:rFonts w:cstheme="majorBidi"/>
      <w:b/>
      <w:bCs/>
      <w:color w:val="2F5597" w:themeColor="accent1" w:themeShade="BF"/>
    </w:rPr>
  </w:style>
  <w:style w:type="paragraph" w:styleId="Heading7">
    <w:name w:val="heading 7"/>
    <w:basedOn w:val="Normal"/>
    <w:next w:val="Normal"/>
    <w:link w:val="7"/>
    <w:uiPriority w:val="9"/>
    <w:semiHidden/>
    <w:unhideWhenUsed/>
    <w:qFormat/>
    <w:pPr>
      <w:keepNext/>
      <w:keepLines/>
      <w:spacing w:before="40" w:after="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Heading8">
    <w:name w:val="heading 8"/>
    <w:basedOn w:val="Normal"/>
    <w:next w:val="Normal"/>
    <w:link w:val="8"/>
    <w:uiPriority w:val="9"/>
    <w:semiHidden/>
    <w:unhideWhenUsed/>
    <w:qFormat/>
    <w:pPr>
      <w:keepNext/>
      <w:keepLines/>
      <w:spacing w:after="0"/>
      <w:outlineLvl w:val="7"/>
    </w:pPr>
    <w:rPr>
      <w:rFonts w:cstheme="majorBidi"/>
      <w:color w:val="595959" w:themeColor="text1" w:themeTint="A6"/>
      <w14:textFill>
        <w14:solidFill>
          <w14:schemeClr w14:val="tx1">
            <w14:lumMod w14:val="65000"/>
            <w14:lumOff w14:val="35000"/>
          </w14:schemeClr>
        </w14:solidFill>
      </w14:textFill>
    </w:rPr>
  </w:style>
  <w:style w:type="paragraph" w:styleId="Heading9">
    <w:name w:val="heading 9"/>
    <w:basedOn w:val="Normal"/>
    <w:next w:val="Normal"/>
    <w:link w:val="9"/>
    <w:uiPriority w:val="9"/>
    <w:semiHidden/>
    <w:unhideWhenUsed/>
    <w:qFormat/>
    <w:pPr>
      <w:keepNext/>
      <w:keepLines/>
      <w:spacing w:after="0"/>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a4"/>
    <w:uiPriority w:val="99"/>
    <w:unhideWhenUsed/>
    <w:qFormat/>
    <w:pPr>
      <w:tabs>
        <w:tab w:val="center" w:pos="4153"/>
        <w:tab w:val="right" w:pos="8306"/>
      </w:tabs>
      <w:snapToGrid w:val="0"/>
      <w:spacing w:line="240" w:lineRule="auto"/>
    </w:pPr>
    <w:rPr>
      <w:sz w:val="18"/>
      <w:szCs w:val="18"/>
    </w:rPr>
  </w:style>
  <w:style w:type="paragraph" w:styleId="Header">
    <w:name w:val="header"/>
    <w:basedOn w:val="Normal"/>
    <w:link w:val="a3"/>
    <w:uiPriority w:val="99"/>
    <w:unhideWhenUsed/>
    <w:qFormat/>
    <w:pPr>
      <w:tabs>
        <w:tab w:val="center" w:pos="4153"/>
        <w:tab w:val="right" w:pos="8306"/>
      </w:tabs>
      <w:snapToGrid w:val="0"/>
      <w:spacing w:line="240" w:lineRule="auto"/>
      <w:jc w:val="center"/>
    </w:pPr>
    <w:rPr>
      <w:sz w:val="18"/>
      <w:szCs w:val="18"/>
    </w:rPr>
  </w:style>
  <w:style w:type="paragraph" w:styleId="Subtitle">
    <w:name w:val="Subtitle"/>
    <w:basedOn w:val="Normal"/>
    <w:next w:val="Normal"/>
    <w:link w:val="a0"/>
    <w:uiPriority w:val="11"/>
    <w:qFormat/>
    <w:pPr>
      <w:jc w:val="center"/>
    </w:pPr>
    <w:rPr>
      <w:rFonts w:asciiTheme="majorHAnsi" w:eastAsiaTheme="majorEastAsia" w:hAnsiTheme="majorHAnsi" w:cstheme="majorBidi"/>
      <w:color w:val="595959" w:themeColor="text1" w:themeTint="A6"/>
      <w:spacing w:val="15"/>
      <w:sz w:val="28"/>
      <w:szCs w:val="28"/>
      <w14:textFill>
        <w14:solidFill>
          <w14:schemeClr w14:val="tx1">
            <w14:lumMod w14:val="65000"/>
            <w14:lumOff w14:val="35000"/>
          </w14:schemeClr>
        </w14:solidFill>
      </w14:textFill>
    </w:rPr>
  </w:style>
  <w:style w:type="paragraph" w:styleId="Title">
    <w:name w:val="Title"/>
    <w:basedOn w:val="Normal"/>
    <w:next w:val="Normal"/>
    <w:link w:val="a"/>
    <w:uiPriority w:val="10"/>
    <w:qFormat/>
    <w:pPr>
      <w:spacing w:after="80" w:line="240" w:lineRule="auto"/>
      <w:contextualSpacing/>
      <w:jc w:val="center"/>
    </w:pPr>
    <w:rPr>
      <w:rFonts w:asciiTheme="majorHAnsi" w:eastAsiaTheme="majorEastAsia" w:hAnsiTheme="majorHAnsi" w:cstheme="majorBidi"/>
      <w:spacing w:val="-10"/>
      <w:kern w:val="28"/>
      <w:sz w:val="56"/>
      <w:szCs w:val="56"/>
    </w:rPr>
  </w:style>
  <w:style w:type="table" w:styleId="TableGrid">
    <w:name w:val="Table Grid"/>
    <w:basedOn w:val="TableNormal"/>
    <w:qFormat/>
    <w:pPr>
      <w:widowControl w:val="0"/>
      <w:spacing w:after="0" w:line="240" w:lineRule="auto"/>
      <w:jc w:val="both"/>
    </w:pPr>
    <w:rPr>
      <w:rFonts w:ascii="Calibri" w:eastAsia="宋体" w:hAnsi="Calibri" w:cs="Calibri"/>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Pr>
      <w:color w:val="0563C1" w:themeColor="hyperlink"/>
      <w:u w:val="single"/>
      <w14:textFill>
        <w14:solidFill>
          <w14:schemeClr w14:val="hlink"/>
        </w14:solidFill>
      </w14:textFill>
    </w:rPr>
  </w:style>
  <w:style w:type="character" w:customStyle="1" w:styleId="1">
    <w:name w:val="标题 1 字符"/>
    <w:basedOn w:val="DefaultParagraphFont"/>
    <w:link w:val="Heading1"/>
    <w:uiPriority w:val="9"/>
    <w:qFormat/>
    <w:rPr>
      <w:rFonts w:asciiTheme="majorHAnsi" w:eastAsiaTheme="majorEastAsia" w:hAnsiTheme="majorHAnsi" w:cstheme="majorBidi"/>
      <w:color w:val="2F5597" w:themeColor="accent1" w:themeShade="BF"/>
      <w:sz w:val="48"/>
      <w:szCs w:val="48"/>
    </w:rPr>
  </w:style>
  <w:style w:type="character" w:customStyle="1" w:styleId="2">
    <w:name w:val="标题 2 字符"/>
    <w:basedOn w:val="DefaultParagraphFont"/>
    <w:link w:val="Heading2"/>
    <w:uiPriority w:val="9"/>
    <w:semiHidden/>
    <w:qFormat/>
    <w:rPr>
      <w:rFonts w:asciiTheme="majorHAnsi" w:eastAsiaTheme="majorEastAsia" w:hAnsiTheme="majorHAnsi" w:cstheme="majorBidi"/>
      <w:color w:val="2F5597" w:themeColor="accent1" w:themeShade="BF"/>
      <w:sz w:val="40"/>
      <w:szCs w:val="40"/>
    </w:rPr>
  </w:style>
  <w:style w:type="character" w:customStyle="1" w:styleId="3">
    <w:name w:val="标题 3 字符"/>
    <w:basedOn w:val="DefaultParagraphFont"/>
    <w:link w:val="Heading3"/>
    <w:uiPriority w:val="9"/>
    <w:semiHidden/>
    <w:qFormat/>
    <w:rPr>
      <w:rFonts w:asciiTheme="majorHAnsi" w:eastAsiaTheme="majorEastAsia" w:hAnsiTheme="majorHAnsi" w:cstheme="majorBidi"/>
      <w:color w:val="2F5597" w:themeColor="accent1" w:themeShade="BF"/>
      <w:sz w:val="32"/>
      <w:szCs w:val="32"/>
    </w:rPr>
  </w:style>
  <w:style w:type="character" w:customStyle="1" w:styleId="4">
    <w:name w:val="标题 4 字符"/>
    <w:basedOn w:val="DefaultParagraphFont"/>
    <w:link w:val="Heading4"/>
    <w:uiPriority w:val="9"/>
    <w:semiHidden/>
    <w:qFormat/>
    <w:rPr>
      <w:rFonts w:cstheme="majorBidi"/>
      <w:color w:val="2F5597" w:themeColor="accent1" w:themeShade="BF"/>
      <w:sz w:val="28"/>
      <w:szCs w:val="28"/>
    </w:rPr>
  </w:style>
  <w:style w:type="character" w:customStyle="1" w:styleId="5">
    <w:name w:val="标题 5 字符"/>
    <w:basedOn w:val="DefaultParagraphFont"/>
    <w:link w:val="Heading5"/>
    <w:uiPriority w:val="9"/>
    <w:semiHidden/>
    <w:qFormat/>
    <w:rPr>
      <w:rFonts w:cstheme="majorBidi"/>
      <w:color w:val="2F5597" w:themeColor="accent1" w:themeShade="BF"/>
      <w:sz w:val="24"/>
    </w:rPr>
  </w:style>
  <w:style w:type="character" w:customStyle="1" w:styleId="6">
    <w:name w:val="标题 6 字符"/>
    <w:basedOn w:val="DefaultParagraphFont"/>
    <w:link w:val="Heading6"/>
    <w:uiPriority w:val="9"/>
    <w:semiHidden/>
    <w:qFormat/>
    <w:rPr>
      <w:rFonts w:cstheme="majorBidi"/>
      <w:b/>
      <w:bCs/>
      <w:color w:val="2F5597" w:themeColor="accent1" w:themeShade="BF"/>
    </w:rPr>
  </w:style>
  <w:style w:type="character" w:customStyle="1" w:styleId="7">
    <w:name w:val="标题 7 字符"/>
    <w:basedOn w:val="DefaultParagraphFont"/>
    <w:link w:val="Heading7"/>
    <w:uiPriority w:val="9"/>
    <w:semiHidden/>
    <w:qFormat/>
    <w:rPr>
      <w:rFonts w:cstheme="majorBidi"/>
      <w:b/>
      <w:bCs/>
      <w:color w:val="595959" w:themeColor="text1" w:themeTint="A6"/>
      <w14:textFill>
        <w14:solidFill>
          <w14:schemeClr w14:val="tx1">
            <w14:lumMod w14:val="65000"/>
            <w14:lumOff w14:val="35000"/>
          </w14:schemeClr>
        </w14:solidFill>
      </w14:textFill>
    </w:rPr>
  </w:style>
  <w:style w:type="character" w:customStyle="1" w:styleId="8">
    <w:name w:val="标题 8 字符"/>
    <w:basedOn w:val="DefaultParagraphFont"/>
    <w:link w:val="Heading8"/>
    <w:uiPriority w:val="9"/>
    <w:semiHidden/>
    <w:qFormat/>
    <w:rPr>
      <w:rFonts w:cstheme="majorBidi"/>
      <w:color w:val="595959" w:themeColor="text1" w:themeTint="A6"/>
      <w14:textFill>
        <w14:solidFill>
          <w14:schemeClr w14:val="tx1">
            <w14:lumMod w14:val="65000"/>
            <w14:lumOff w14:val="35000"/>
          </w14:schemeClr>
        </w14:solidFill>
      </w14:textFill>
    </w:rPr>
  </w:style>
  <w:style w:type="character" w:customStyle="1" w:styleId="9">
    <w:name w:val="标题 9 字符"/>
    <w:basedOn w:val="DefaultParagraphFont"/>
    <w:link w:val="Heading9"/>
    <w:uiPriority w:val="9"/>
    <w:semiHidden/>
    <w:qFormat/>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a">
    <w:name w:val="标题 字符"/>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a0">
    <w:name w:val="副标题 字符"/>
    <w:basedOn w:val="DefaultParagraphFont"/>
    <w:link w:val="Subtitle"/>
    <w:uiPriority w:val="11"/>
    <w:qFormat/>
    <w:rPr>
      <w:rFonts w:asciiTheme="majorHAnsi" w:eastAsiaTheme="majorEastAsia" w:hAnsiTheme="majorHAnsi" w:cstheme="majorBidi"/>
      <w:color w:val="595959" w:themeColor="text1" w:themeTint="A6"/>
      <w:spacing w:val="15"/>
      <w:sz w:val="28"/>
      <w:szCs w:val="28"/>
      <w14:textFill>
        <w14:solidFill>
          <w14:schemeClr w14:val="tx1">
            <w14:lumMod w14:val="65000"/>
            <w14:lumOff w14:val="35000"/>
          </w14:schemeClr>
        </w14:solidFill>
      </w14:textFill>
    </w:rPr>
  </w:style>
  <w:style w:type="paragraph" w:styleId="Quote">
    <w:name w:val="Quote"/>
    <w:basedOn w:val="Normal"/>
    <w:next w:val="Normal"/>
    <w:link w:val="a1"/>
    <w:uiPriority w:val="29"/>
    <w:qFormat/>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a1">
    <w:name w:val="引用 字符"/>
    <w:basedOn w:val="DefaultParagraphFont"/>
    <w:link w:val="Quote"/>
    <w:uiPriority w:val="29"/>
    <w:qFormat/>
    <w:rPr>
      <w:i/>
      <w:iCs/>
      <w:color w:val="404040" w:themeColor="text1" w:themeTint="BF"/>
      <w14:textFill>
        <w14:solidFill>
          <w14:schemeClr w14:val="tx1">
            <w14:lumMod w14:val="75000"/>
            <w14:lumOff w14:val="25000"/>
          </w14:schemeClr>
        </w14:solidFill>
      </w14:textFill>
    </w:rPr>
  </w:style>
  <w:style w:type="paragraph" w:styleId="ListParagraph">
    <w:name w:val="List Paragraph"/>
    <w:basedOn w:val="Normal"/>
    <w:uiPriority w:val="34"/>
    <w:qFormat/>
    <w:pPr>
      <w:ind w:left="720"/>
      <w:contextualSpacing/>
    </w:pPr>
  </w:style>
  <w:style w:type="character" w:customStyle="1" w:styleId="IntenseEmphasis">
    <w:name w:val="Intense Emphasis"/>
    <w:basedOn w:val="DefaultParagraphFont"/>
    <w:uiPriority w:val="21"/>
    <w:qFormat/>
    <w:rPr>
      <w:i/>
      <w:iCs/>
      <w:color w:val="2F5597" w:themeColor="accent1" w:themeShade="BF"/>
    </w:rPr>
  </w:style>
  <w:style w:type="paragraph" w:styleId="IntenseQuote">
    <w:name w:val="Intense Quote"/>
    <w:basedOn w:val="Normal"/>
    <w:next w:val="Normal"/>
    <w:link w:val="a2"/>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597" w:themeColor="accent1" w:themeShade="BF"/>
    </w:rPr>
  </w:style>
  <w:style w:type="character" w:customStyle="1" w:styleId="a2">
    <w:name w:val="明显引用 字符"/>
    <w:basedOn w:val="DefaultParagraphFont"/>
    <w:link w:val="IntenseQuote"/>
    <w:uiPriority w:val="30"/>
    <w:qFormat/>
    <w:rPr>
      <w:i/>
      <w:iCs/>
      <w:color w:val="2F5597" w:themeColor="accent1" w:themeShade="BF"/>
    </w:rPr>
  </w:style>
  <w:style w:type="character" w:customStyle="1" w:styleId="IntenseReference">
    <w:name w:val="Intense Reference"/>
    <w:basedOn w:val="DefaultParagraphFont"/>
    <w:uiPriority w:val="32"/>
    <w:qFormat/>
    <w:rPr>
      <w:b/>
      <w:bCs/>
      <w:smallCaps/>
      <w:color w:val="2F5597" w:themeColor="accent1" w:themeShade="BF"/>
      <w:spacing w:val="5"/>
    </w:rPr>
  </w:style>
  <w:style w:type="character" w:customStyle="1" w:styleId="UnresolvedMention">
    <w:name w:val="Unresolved Mention"/>
    <w:basedOn w:val="DefaultParagraphFont"/>
    <w:uiPriority w:val="99"/>
    <w:semiHidden/>
    <w:unhideWhenUsed/>
    <w:qFormat/>
    <w:rPr>
      <w:color w:val="605E5C"/>
      <w:shd w:val="clear" w:color="auto" w:fill="E1DFDD"/>
    </w:rPr>
  </w:style>
  <w:style w:type="character" w:customStyle="1" w:styleId="a3">
    <w:name w:val="页眉 字符"/>
    <w:basedOn w:val="DefaultParagraphFont"/>
    <w:link w:val="Header"/>
    <w:uiPriority w:val="99"/>
    <w:qFormat/>
    <w:rPr>
      <w:sz w:val="18"/>
      <w:szCs w:val="18"/>
    </w:rPr>
  </w:style>
  <w:style w:type="character" w:customStyle="1" w:styleId="a4">
    <w:name w:val="页脚 字符"/>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header" Target="header1.xml" /><Relationship Id="rId17" Type="http://schemas.openxmlformats.org/officeDocument/2006/relationships/footer" Target="footer1.xml"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4296</Words>
  <Characters>17472</Characters>
  <Application>Microsoft Office Word</Application>
  <DocSecurity>0</DocSecurity>
  <Lines>299</Lines>
  <Paragraphs>84</Paragraphs>
  <ScaleCrop>false</ScaleCrop>
  <Company/>
  <LinksUpToDate>false</LinksUpToDate>
  <CharactersWithSpaces>21335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yingbao</dc:creator>
  <cp:lastModifiedBy>听风聆雨</cp:lastModifiedBy>
  <cp:revision>0</cp:revision>
  <dcterms:created xsi:type="dcterms:W3CDTF">2026-01-23T13:10:00Z</dcterms:created>
  <dcterms:modified xsi:type="dcterms:W3CDTF">2026-01-28T11:36:06Z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